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DF6DA3" w14:textId="77777777" w:rsidR="007404DB" w:rsidRDefault="007404DB" w:rsidP="007404DB">
      <w:pPr>
        <w:jc w:val="center"/>
        <w:rPr>
          <w:b/>
          <w:sz w:val="22"/>
        </w:rPr>
      </w:pPr>
      <w:r w:rsidRPr="00A55105">
        <w:fldChar w:fldCharType="begin"/>
      </w:r>
      <w:r w:rsidRPr="00A55105">
        <w:instrText xml:space="preserve"> INCLUDEPICTURE "https://images.vector-images.com/47/shlisselburg_city_coa_n9950.gif" \* MERGEFORMATINET </w:instrText>
      </w:r>
      <w:r w:rsidRPr="00A55105">
        <w:fldChar w:fldCharType="separate"/>
      </w:r>
      <w:r w:rsidRPr="00306944">
        <w:rPr>
          <w:noProof/>
        </w:rPr>
        <w:pict w14:anchorId="6AAB04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25" type="#_x0000_t75" style="width:36pt;height:45pt;visibility:visible">
            <v:imagedata r:id="rId5" r:href="rId6"/>
            <o:lock v:ext="edit" aspectratio="f"/>
          </v:shape>
        </w:pict>
      </w:r>
      <w:r w:rsidRPr="00A55105">
        <w:fldChar w:fldCharType="end"/>
      </w:r>
    </w:p>
    <w:p w14:paraId="3F7DEBAB" w14:textId="77777777" w:rsidR="007404DB" w:rsidRPr="00994D11" w:rsidRDefault="007404DB" w:rsidP="007404DB">
      <w:pPr>
        <w:jc w:val="center"/>
        <w:rPr>
          <w:sz w:val="24"/>
          <w:szCs w:val="18"/>
        </w:rPr>
      </w:pPr>
      <w:r w:rsidRPr="00994D11">
        <w:rPr>
          <w:sz w:val="24"/>
          <w:szCs w:val="18"/>
        </w:rPr>
        <w:t xml:space="preserve">СОВЕТ ДЕПУТАТОВ </w:t>
      </w:r>
    </w:p>
    <w:p w14:paraId="5CC6D6B6" w14:textId="77777777" w:rsidR="007404DB" w:rsidRPr="00994D11" w:rsidRDefault="007404DB" w:rsidP="007404DB">
      <w:pPr>
        <w:jc w:val="center"/>
        <w:rPr>
          <w:sz w:val="24"/>
          <w:szCs w:val="18"/>
        </w:rPr>
      </w:pPr>
      <w:r w:rsidRPr="00994D11">
        <w:rPr>
          <w:sz w:val="24"/>
          <w:szCs w:val="18"/>
        </w:rPr>
        <w:t>МУНИЦИПАЛЬНОГО ОБРАЗОВАНИЯ</w:t>
      </w:r>
    </w:p>
    <w:p w14:paraId="5327EAEB" w14:textId="77777777" w:rsidR="007404DB" w:rsidRPr="00994D11" w:rsidRDefault="007404DB" w:rsidP="007404DB">
      <w:pPr>
        <w:jc w:val="center"/>
        <w:rPr>
          <w:sz w:val="24"/>
          <w:szCs w:val="18"/>
        </w:rPr>
      </w:pPr>
      <w:r w:rsidRPr="00994D11">
        <w:rPr>
          <w:sz w:val="24"/>
          <w:szCs w:val="18"/>
        </w:rPr>
        <w:t>ШЛИССЕЛЬБУРГСКОЕ ГОРОДСКОЕ ПОСЕЛЕНИЕ</w:t>
      </w:r>
    </w:p>
    <w:p w14:paraId="3D6C1B4E" w14:textId="77777777" w:rsidR="007404DB" w:rsidRPr="00994D11" w:rsidRDefault="007404DB" w:rsidP="007404DB">
      <w:pPr>
        <w:jc w:val="center"/>
        <w:rPr>
          <w:sz w:val="24"/>
          <w:szCs w:val="18"/>
        </w:rPr>
      </w:pPr>
      <w:r w:rsidRPr="00994D11">
        <w:rPr>
          <w:sz w:val="24"/>
          <w:szCs w:val="18"/>
        </w:rPr>
        <w:t>КИРОВСКОГО МУНИЦИПАЛЬНОГО РАЙОНА</w:t>
      </w:r>
    </w:p>
    <w:p w14:paraId="77604252" w14:textId="77777777" w:rsidR="007404DB" w:rsidRPr="00994D11" w:rsidRDefault="007404DB" w:rsidP="007404DB">
      <w:pPr>
        <w:jc w:val="center"/>
        <w:rPr>
          <w:sz w:val="24"/>
          <w:szCs w:val="18"/>
        </w:rPr>
      </w:pPr>
      <w:r w:rsidRPr="00994D11">
        <w:rPr>
          <w:sz w:val="24"/>
          <w:szCs w:val="18"/>
        </w:rPr>
        <w:t>ЛЕНИНГРАДСКОЙ ОБЛАСТИ</w:t>
      </w:r>
    </w:p>
    <w:p w14:paraId="42DD2C77" w14:textId="77777777" w:rsidR="007404DB" w:rsidRPr="00E02CDA" w:rsidRDefault="007404DB" w:rsidP="007404DB">
      <w:pPr>
        <w:jc w:val="center"/>
      </w:pPr>
      <w:r w:rsidRPr="00994D11">
        <w:rPr>
          <w:sz w:val="24"/>
          <w:szCs w:val="18"/>
        </w:rPr>
        <w:t>ПЯТОГО СОЗЫВА</w:t>
      </w:r>
    </w:p>
    <w:p w14:paraId="4917E5EB" w14:textId="77777777" w:rsidR="00F7216E" w:rsidRPr="00F7216E" w:rsidRDefault="00F7216E" w:rsidP="00F7216E">
      <w:pPr>
        <w:spacing w:line="360" w:lineRule="auto"/>
        <w:jc w:val="center"/>
        <w:rPr>
          <w:b/>
          <w:sz w:val="24"/>
          <w:szCs w:val="24"/>
        </w:rPr>
      </w:pPr>
    </w:p>
    <w:p w14:paraId="34DC51DF" w14:textId="77777777" w:rsidR="00F7216E" w:rsidRPr="00F7216E" w:rsidRDefault="00F7216E" w:rsidP="00F7216E">
      <w:pPr>
        <w:keepNext/>
        <w:widowControl/>
        <w:autoSpaceDE/>
        <w:autoSpaceDN/>
        <w:adjustRightInd/>
        <w:spacing w:line="360" w:lineRule="auto"/>
        <w:jc w:val="center"/>
        <w:outlineLvl w:val="0"/>
        <w:rPr>
          <w:b/>
          <w:sz w:val="28"/>
          <w:szCs w:val="28"/>
        </w:rPr>
      </w:pPr>
      <w:r w:rsidRPr="00F7216E">
        <w:rPr>
          <w:b/>
          <w:sz w:val="32"/>
          <w:szCs w:val="28"/>
        </w:rPr>
        <w:t>РЕШЕНИЕ</w:t>
      </w:r>
    </w:p>
    <w:p w14:paraId="033DA844" w14:textId="43B2FF5A" w:rsidR="00F7216E" w:rsidRPr="00F7216E" w:rsidRDefault="00F7216E" w:rsidP="00F7216E">
      <w:pPr>
        <w:jc w:val="center"/>
        <w:rPr>
          <w:b/>
          <w:sz w:val="28"/>
          <w:szCs w:val="24"/>
        </w:rPr>
      </w:pPr>
      <w:r w:rsidRPr="00F7216E">
        <w:rPr>
          <w:b/>
          <w:sz w:val="28"/>
          <w:szCs w:val="24"/>
        </w:rPr>
        <w:t xml:space="preserve">от </w:t>
      </w:r>
      <w:r w:rsidR="007404DB">
        <w:rPr>
          <w:b/>
          <w:sz w:val="28"/>
          <w:szCs w:val="24"/>
        </w:rPr>
        <w:t>10 марта</w:t>
      </w:r>
      <w:r w:rsidRPr="00F7216E">
        <w:rPr>
          <w:b/>
          <w:sz w:val="28"/>
          <w:szCs w:val="24"/>
        </w:rPr>
        <w:t xml:space="preserve"> 202</w:t>
      </w:r>
      <w:r>
        <w:rPr>
          <w:b/>
          <w:sz w:val="28"/>
          <w:szCs w:val="24"/>
        </w:rPr>
        <w:t>1</w:t>
      </w:r>
      <w:r w:rsidRPr="00F7216E">
        <w:rPr>
          <w:b/>
          <w:sz w:val="28"/>
          <w:szCs w:val="24"/>
        </w:rPr>
        <w:t xml:space="preserve"> года № </w:t>
      </w:r>
      <w:r w:rsidR="007404DB">
        <w:rPr>
          <w:b/>
          <w:sz w:val="28"/>
          <w:szCs w:val="24"/>
        </w:rPr>
        <w:t>84</w:t>
      </w:r>
    </w:p>
    <w:p w14:paraId="491A3E14" w14:textId="77777777" w:rsidR="00086286" w:rsidRPr="00F70EC3" w:rsidRDefault="00086286" w:rsidP="00086286">
      <w:pPr>
        <w:rPr>
          <w:b/>
          <w:sz w:val="24"/>
          <w:szCs w:val="24"/>
        </w:rPr>
      </w:pPr>
    </w:p>
    <w:p w14:paraId="0ECC59B7" w14:textId="77777777" w:rsidR="00086286" w:rsidRDefault="00086286" w:rsidP="00086286">
      <w:pPr>
        <w:jc w:val="center"/>
        <w:outlineLvl w:val="0"/>
        <w:rPr>
          <w:b/>
          <w:sz w:val="28"/>
          <w:szCs w:val="28"/>
        </w:rPr>
      </w:pPr>
      <w:r w:rsidRPr="00F9724E">
        <w:rPr>
          <w:b/>
          <w:sz w:val="28"/>
          <w:szCs w:val="28"/>
        </w:rPr>
        <w:t>О</w:t>
      </w:r>
      <w:r>
        <w:rPr>
          <w:b/>
          <w:sz w:val="28"/>
          <w:szCs w:val="28"/>
        </w:rPr>
        <w:t xml:space="preserve"> внесении изменений в Решение Совета депутатов муниципального образования Шлиссельбургское городское поселение Кировского муниципального района Ленинградской области от 23 декабря 2020 года </w:t>
      </w:r>
    </w:p>
    <w:p w14:paraId="509A69CB" w14:textId="2691E690" w:rsidR="00086286" w:rsidRDefault="00086286" w:rsidP="000B0063">
      <w:pPr>
        <w:jc w:val="center"/>
        <w:outlineLvl w:val="0"/>
        <w:rPr>
          <w:b/>
          <w:sz w:val="28"/>
          <w:szCs w:val="28"/>
        </w:rPr>
      </w:pPr>
      <w:r>
        <w:rPr>
          <w:b/>
          <w:sz w:val="28"/>
          <w:szCs w:val="28"/>
        </w:rPr>
        <w:t>№ 72 «</w:t>
      </w:r>
      <w:r w:rsidR="000B0063" w:rsidRPr="00F9724E">
        <w:rPr>
          <w:b/>
          <w:sz w:val="28"/>
          <w:szCs w:val="28"/>
        </w:rPr>
        <w:t>Об установлении платы за содержание и ремонт жилого помещения для нанимателей жилых помещений по договорам социального найма,</w:t>
      </w:r>
      <w:r w:rsidR="000B0063">
        <w:rPr>
          <w:b/>
          <w:sz w:val="28"/>
          <w:szCs w:val="28"/>
        </w:rPr>
        <w:t xml:space="preserve"> </w:t>
      </w:r>
      <w:r w:rsidR="000B0063" w:rsidRPr="00F9724E">
        <w:rPr>
          <w:b/>
          <w:sz w:val="28"/>
          <w:szCs w:val="28"/>
        </w:rPr>
        <w:t>договорам найма специализированных жилых помещений муниципального жилищного фонда, для собственников жилых помещений, не принявших решение об установлении размера платы за содержание и ремонт жилого помещения на территории муниципального образования Шлиссельбургское городское поселение Кировского муниципального района Ленинградской области</w:t>
      </w:r>
      <w:r>
        <w:rPr>
          <w:b/>
          <w:sz w:val="28"/>
          <w:szCs w:val="28"/>
        </w:rPr>
        <w:t>»</w:t>
      </w:r>
    </w:p>
    <w:p w14:paraId="4ED95FF2" w14:textId="77777777" w:rsidR="00086286" w:rsidRPr="00F9724E" w:rsidRDefault="00086286" w:rsidP="00086286">
      <w:pPr>
        <w:jc w:val="center"/>
        <w:rPr>
          <w:b/>
          <w:sz w:val="28"/>
          <w:szCs w:val="28"/>
        </w:rPr>
      </w:pPr>
    </w:p>
    <w:p w14:paraId="0442A088" w14:textId="77777777" w:rsidR="00086286" w:rsidRDefault="00086286" w:rsidP="00086286">
      <w:pPr>
        <w:jc w:val="center"/>
        <w:rPr>
          <w:b/>
        </w:rPr>
      </w:pPr>
    </w:p>
    <w:p w14:paraId="0B153E2D" w14:textId="01F63BA6" w:rsidR="00086286" w:rsidRDefault="00086286" w:rsidP="00086286">
      <w:pPr>
        <w:tabs>
          <w:tab w:val="left" w:pos="1215"/>
        </w:tabs>
        <w:ind w:firstLine="709"/>
        <w:jc w:val="both"/>
        <w:rPr>
          <w:sz w:val="28"/>
          <w:szCs w:val="28"/>
        </w:rPr>
      </w:pPr>
      <w:r>
        <w:rPr>
          <w:sz w:val="28"/>
          <w:szCs w:val="28"/>
        </w:rPr>
        <w:t>На основании статей 154, 156 и 158 Жилищного кодекса Российской Федерации, Постановления Правительства РФ от 13.08.2006 года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w:t>
      </w:r>
      <w:r w:rsidR="00352E39">
        <w:rPr>
          <w:sz w:val="28"/>
          <w:szCs w:val="28"/>
        </w:rPr>
        <w:t xml:space="preserve">тановленную продолжительность», </w:t>
      </w:r>
      <w:r>
        <w:rPr>
          <w:sz w:val="28"/>
          <w:szCs w:val="28"/>
        </w:rPr>
        <w:t>ст.31 Устава муниципального образования Шлиссельбургское городское поселение Кировского муниципального района Ленинградской области</w:t>
      </w:r>
    </w:p>
    <w:p w14:paraId="48FF03BD" w14:textId="77777777" w:rsidR="00086286" w:rsidRDefault="00086286" w:rsidP="00086286">
      <w:pPr>
        <w:tabs>
          <w:tab w:val="left" w:pos="1215"/>
        </w:tabs>
        <w:ind w:firstLine="709"/>
        <w:jc w:val="center"/>
        <w:rPr>
          <w:b/>
          <w:sz w:val="28"/>
          <w:szCs w:val="28"/>
        </w:rPr>
      </w:pPr>
    </w:p>
    <w:p w14:paraId="7A3F36C2" w14:textId="77777777" w:rsidR="00D54A4D" w:rsidRDefault="00086286" w:rsidP="00D54A4D">
      <w:pPr>
        <w:tabs>
          <w:tab w:val="left" w:pos="1215"/>
        </w:tabs>
        <w:ind w:firstLine="709"/>
        <w:jc w:val="center"/>
        <w:rPr>
          <w:b/>
          <w:sz w:val="28"/>
          <w:szCs w:val="28"/>
        </w:rPr>
      </w:pPr>
      <w:r>
        <w:rPr>
          <w:b/>
          <w:sz w:val="28"/>
          <w:szCs w:val="28"/>
        </w:rPr>
        <w:t>РЕШИЛ</w:t>
      </w:r>
      <w:r w:rsidRPr="00EA25A0">
        <w:rPr>
          <w:b/>
          <w:sz w:val="28"/>
          <w:szCs w:val="28"/>
        </w:rPr>
        <w:t>:</w:t>
      </w:r>
    </w:p>
    <w:p w14:paraId="6624AD28" w14:textId="77777777" w:rsidR="00D54A4D" w:rsidRDefault="00D54A4D" w:rsidP="00D54A4D">
      <w:pPr>
        <w:pStyle w:val="a5"/>
        <w:tabs>
          <w:tab w:val="left" w:pos="0"/>
        </w:tabs>
        <w:ind w:left="709"/>
        <w:rPr>
          <w:sz w:val="28"/>
          <w:szCs w:val="28"/>
        </w:rPr>
      </w:pPr>
    </w:p>
    <w:p w14:paraId="2813BAF6" w14:textId="75105756" w:rsidR="008F109A" w:rsidRDefault="008F109A" w:rsidP="00374835">
      <w:pPr>
        <w:pStyle w:val="a5"/>
        <w:tabs>
          <w:tab w:val="left" w:pos="0"/>
        </w:tabs>
        <w:ind w:left="0" w:firstLine="709"/>
        <w:jc w:val="both"/>
        <w:rPr>
          <w:sz w:val="28"/>
          <w:szCs w:val="28"/>
        </w:rPr>
      </w:pPr>
      <w:r>
        <w:rPr>
          <w:sz w:val="28"/>
          <w:szCs w:val="28"/>
        </w:rPr>
        <w:t xml:space="preserve">1. Дополнить решение </w:t>
      </w:r>
      <w:r w:rsidRPr="00D54A4D">
        <w:rPr>
          <w:sz w:val="28"/>
          <w:szCs w:val="28"/>
        </w:rPr>
        <w:t>Совета депутатов муниципального образования Шлиссельбургское городское пос</w:t>
      </w:r>
      <w:r w:rsidR="00285095">
        <w:rPr>
          <w:sz w:val="28"/>
          <w:szCs w:val="28"/>
        </w:rPr>
        <w:t>еление Кировского</w:t>
      </w:r>
      <w:r w:rsidRPr="00D54A4D">
        <w:rPr>
          <w:sz w:val="28"/>
          <w:szCs w:val="28"/>
        </w:rPr>
        <w:t xml:space="preserve"> </w:t>
      </w:r>
      <w:r w:rsidR="00285095">
        <w:rPr>
          <w:sz w:val="28"/>
          <w:szCs w:val="28"/>
        </w:rPr>
        <w:t xml:space="preserve">муниципального </w:t>
      </w:r>
      <w:r w:rsidRPr="00D54A4D">
        <w:rPr>
          <w:sz w:val="28"/>
          <w:szCs w:val="28"/>
        </w:rPr>
        <w:t>района Ленинградской области от 23 декабря 2020 года № 72 «</w:t>
      </w:r>
      <w:r w:rsidR="007F03E2" w:rsidRPr="007F03E2">
        <w:rPr>
          <w:sz w:val="28"/>
          <w:szCs w:val="28"/>
        </w:rPr>
        <w:t>Об установлении платы за содержание и ремонт жилого помещения для нанимателей жилых помещений по договорам социального найма,</w:t>
      </w:r>
      <w:r w:rsidR="00280383">
        <w:rPr>
          <w:sz w:val="28"/>
          <w:szCs w:val="28"/>
        </w:rPr>
        <w:t xml:space="preserve"> </w:t>
      </w:r>
      <w:r w:rsidR="007F03E2" w:rsidRPr="007F03E2">
        <w:rPr>
          <w:sz w:val="28"/>
          <w:szCs w:val="28"/>
        </w:rPr>
        <w:t xml:space="preserve">договорам найма специализированных жилых помещений муниципального жилищного фонда, для собственников жилых помещений, не принявших решение об </w:t>
      </w:r>
      <w:r w:rsidR="007F03E2" w:rsidRPr="007F03E2">
        <w:rPr>
          <w:sz w:val="28"/>
          <w:szCs w:val="28"/>
        </w:rPr>
        <w:lastRenderedPageBreak/>
        <w:t>установлении размера платы за содержание и ремонт жилого помещения на территории муниципального образования Шлиссельбургское городское поселение Кировского муниципального района Ленинградской области</w:t>
      </w:r>
      <w:r w:rsidRPr="00D54A4D">
        <w:rPr>
          <w:sz w:val="28"/>
          <w:szCs w:val="28"/>
        </w:rPr>
        <w:t xml:space="preserve">» </w:t>
      </w:r>
      <w:r>
        <w:rPr>
          <w:sz w:val="28"/>
          <w:szCs w:val="28"/>
        </w:rPr>
        <w:t xml:space="preserve">(далее Решение № 72) приложением 4 «Плата </w:t>
      </w:r>
      <w:r w:rsidRPr="00D54A4D">
        <w:rPr>
          <w:sz w:val="28"/>
          <w:szCs w:val="28"/>
        </w:rPr>
        <w:t>за содержание и ремонт жилого помещения для нанимателей жилых помещений по договорам социального найма, договорам найма специализированных жилых помещений муниципального жилищного фонда, для собственников жилых помещений, не принявших решение об установлении размера платы</w:t>
      </w:r>
      <w:r w:rsidR="0092057A">
        <w:rPr>
          <w:sz w:val="28"/>
          <w:szCs w:val="28"/>
        </w:rPr>
        <w:t xml:space="preserve"> </w:t>
      </w:r>
      <w:r w:rsidRPr="00D54A4D">
        <w:rPr>
          <w:sz w:val="28"/>
          <w:szCs w:val="28"/>
        </w:rPr>
        <w:t>за содержание и ремонт жилого помещения</w:t>
      </w:r>
      <w:r w:rsidR="00352E39">
        <w:rPr>
          <w:sz w:val="28"/>
          <w:szCs w:val="28"/>
        </w:rPr>
        <w:t>,</w:t>
      </w:r>
      <w:r>
        <w:rPr>
          <w:sz w:val="28"/>
          <w:szCs w:val="28"/>
        </w:rPr>
        <w:t xml:space="preserve"> для </w:t>
      </w:r>
      <w:r w:rsidRPr="0092057A">
        <w:rPr>
          <w:sz w:val="28"/>
          <w:szCs w:val="28"/>
        </w:rPr>
        <w:t>деревянных</w:t>
      </w:r>
      <w:r w:rsidRPr="00B45B1B">
        <w:rPr>
          <w:b/>
          <w:sz w:val="28"/>
          <w:szCs w:val="28"/>
        </w:rPr>
        <w:t xml:space="preserve"> </w:t>
      </w:r>
      <w:r>
        <w:rPr>
          <w:sz w:val="28"/>
          <w:szCs w:val="28"/>
        </w:rPr>
        <w:t>домов этажностью не более трех эта</w:t>
      </w:r>
      <w:r w:rsidR="0092057A">
        <w:rPr>
          <w:sz w:val="28"/>
          <w:szCs w:val="28"/>
        </w:rPr>
        <w:t>жей,</w:t>
      </w:r>
      <w:r>
        <w:rPr>
          <w:sz w:val="28"/>
          <w:szCs w:val="28"/>
        </w:rPr>
        <w:t xml:space="preserve"> расположенных по ул. Пролетарская, ул. Чекалова, ул. Ульянова, ул. Жука, ул. Кирова</w:t>
      </w:r>
      <w:r w:rsidR="007C6D99">
        <w:rPr>
          <w:sz w:val="28"/>
          <w:szCs w:val="28"/>
        </w:rPr>
        <w:t xml:space="preserve">, </w:t>
      </w:r>
      <w:r w:rsidR="007C6D99" w:rsidRPr="007C6D99">
        <w:rPr>
          <w:sz w:val="28"/>
          <w:szCs w:val="28"/>
        </w:rPr>
        <w:t>ул. Краснофлотская</w:t>
      </w:r>
      <w:r w:rsidR="00356960">
        <w:rPr>
          <w:sz w:val="28"/>
          <w:szCs w:val="28"/>
        </w:rPr>
        <w:t>, Пионерский пер.</w:t>
      </w:r>
      <w:r w:rsidR="00285095">
        <w:rPr>
          <w:sz w:val="28"/>
          <w:szCs w:val="28"/>
        </w:rPr>
        <w:t xml:space="preserve"> г. Шлиссельбурга</w:t>
      </w:r>
      <w:r>
        <w:rPr>
          <w:sz w:val="28"/>
          <w:szCs w:val="28"/>
        </w:rPr>
        <w:t xml:space="preserve">. </w:t>
      </w:r>
    </w:p>
    <w:p w14:paraId="17F84AA2" w14:textId="34DE3F25" w:rsidR="00D54A4D" w:rsidRPr="008F109A" w:rsidRDefault="008F109A" w:rsidP="008F109A">
      <w:pPr>
        <w:pStyle w:val="a5"/>
        <w:tabs>
          <w:tab w:val="left" w:pos="0"/>
        </w:tabs>
        <w:ind w:left="0"/>
        <w:jc w:val="both"/>
        <w:rPr>
          <w:b/>
          <w:sz w:val="28"/>
          <w:szCs w:val="28"/>
        </w:rPr>
      </w:pPr>
      <w:r>
        <w:rPr>
          <w:sz w:val="28"/>
          <w:szCs w:val="28"/>
        </w:rPr>
        <w:tab/>
        <w:t>2.</w:t>
      </w:r>
      <w:r w:rsidR="0092057A">
        <w:rPr>
          <w:sz w:val="28"/>
          <w:szCs w:val="28"/>
        </w:rPr>
        <w:t xml:space="preserve"> </w:t>
      </w:r>
      <w:r w:rsidR="00D54A4D" w:rsidRPr="00D54A4D">
        <w:rPr>
          <w:sz w:val="28"/>
          <w:szCs w:val="28"/>
        </w:rPr>
        <w:t>Наименование Приложения</w:t>
      </w:r>
      <w:r w:rsidR="00285095">
        <w:rPr>
          <w:sz w:val="28"/>
          <w:szCs w:val="28"/>
        </w:rPr>
        <w:t xml:space="preserve"> 3 Р</w:t>
      </w:r>
      <w:r w:rsidR="00086286" w:rsidRPr="00D54A4D">
        <w:rPr>
          <w:sz w:val="28"/>
          <w:szCs w:val="28"/>
        </w:rPr>
        <w:t xml:space="preserve">ешения </w:t>
      </w:r>
      <w:r w:rsidR="00285095">
        <w:rPr>
          <w:sz w:val="28"/>
          <w:szCs w:val="28"/>
        </w:rPr>
        <w:t xml:space="preserve">№ 72 </w:t>
      </w:r>
      <w:r w:rsidR="00D54A4D" w:rsidRPr="00D54A4D">
        <w:rPr>
          <w:sz w:val="28"/>
          <w:szCs w:val="28"/>
        </w:rPr>
        <w:t>изложить в следующей редакции:</w:t>
      </w:r>
      <w:r>
        <w:rPr>
          <w:sz w:val="28"/>
          <w:szCs w:val="28"/>
        </w:rPr>
        <w:t xml:space="preserve"> </w:t>
      </w:r>
      <w:r w:rsidR="00D54A4D">
        <w:rPr>
          <w:sz w:val="28"/>
          <w:szCs w:val="28"/>
        </w:rPr>
        <w:t xml:space="preserve">«Плата </w:t>
      </w:r>
      <w:r w:rsidR="00D54A4D" w:rsidRPr="00D54A4D">
        <w:rPr>
          <w:sz w:val="28"/>
          <w:szCs w:val="28"/>
        </w:rPr>
        <w:t>за содержание и ремонт жилого помещения для нанимателей жилых помещений по договорам социального найма, договорам найма специализированных жилых помещений муниципального жилищного фонда, для собственников жилых помещений, не принявших решение об установлении размера платы за содержание и ремонт жилого помещения</w:t>
      </w:r>
      <w:r w:rsidR="00B45B1B">
        <w:rPr>
          <w:sz w:val="28"/>
          <w:szCs w:val="28"/>
        </w:rPr>
        <w:t xml:space="preserve">, для домов этажностью не более трех этажей, без лифтов </w:t>
      </w:r>
      <w:r w:rsidR="00352E39">
        <w:rPr>
          <w:sz w:val="28"/>
          <w:szCs w:val="28"/>
        </w:rPr>
        <w:t xml:space="preserve"> </w:t>
      </w:r>
      <w:r w:rsidR="00B45B1B">
        <w:rPr>
          <w:sz w:val="28"/>
          <w:szCs w:val="28"/>
        </w:rPr>
        <w:t>и мусоропроводов, за исключением многоквартирных домов, указанных  приложении 4</w:t>
      </w:r>
      <w:r w:rsidR="00352E39">
        <w:rPr>
          <w:sz w:val="28"/>
          <w:szCs w:val="28"/>
        </w:rPr>
        <w:t>»</w:t>
      </w:r>
      <w:r w:rsidR="00B45B1B">
        <w:rPr>
          <w:sz w:val="28"/>
          <w:szCs w:val="28"/>
        </w:rPr>
        <w:t>.</w:t>
      </w:r>
    </w:p>
    <w:p w14:paraId="2B53E578" w14:textId="51B7BDE0" w:rsidR="00086286" w:rsidRPr="00285095" w:rsidRDefault="008F109A" w:rsidP="008F109A">
      <w:pPr>
        <w:tabs>
          <w:tab w:val="left" w:pos="1215"/>
        </w:tabs>
        <w:ind w:firstLine="709"/>
        <w:jc w:val="both"/>
        <w:rPr>
          <w:sz w:val="28"/>
          <w:szCs w:val="28"/>
        </w:rPr>
      </w:pPr>
      <w:r>
        <w:rPr>
          <w:sz w:val="28"/>
          <w:szCs w:val="28"/>
        </w:rPr>
        <w:t>3.</w:t>
      </w:r>
      <w:r w:rsidR="00285095">
        <w:rPr>
          <w:sz w:val="28"/>
          <w:szCs w:val="28"/>
        </w:rPr>
        <w:t xml:space="preserve"> Настоящее решение </w:t>
      </w:r>
      <w:r w:rsidR="00285095" w:rsidRPr="00285095">
        <w:rPr>
          <w:spacing w:val="2"/>
          <w:sz w:val="28"/>
          <w:szCs w:val="28"/>
          <w:shd w:val="clear" w:color="auto" w:fill="FFFFFF"/>
        </w:rPr>
        <w:t>вступает в силу со дня его официального опубликования и распространяется на правоотношения, возникшие с 1 января 2021 г.</w:t>
      </w:r>
    </w:p>
    <w:p w14:paraId="4C970469" w14:textId="77777777" w:rsidR="00086286" w:rsidRPr="00285095" w:rsidRDefault="00086286" w:rsidP="00086286">
      <w:pPr>
        <w:tabs>
          <w:tab w:val="left" w:pos="1215"/>
        </w:tabs>
        <w:ind w:left="1080"/>
        <w:jc w:val="both"/>
        <w:rPr>
          <w:sz w:val="28"/>
          <w:szCs w:val="28"/>
        </w:rPr>
      </w:pPr>
    </w:p>
    <w:p w14:paraId="5891057D" w14:textId="77777777" w:rsidR="00086286" w:rsidRPr="00285095" w:rsidRDefault="00086286" w:rsidP="00086286">
      <w:pPr>
        <w:tabs>
          <w:tab w:val="left" w:pos="1215"/>
        </w:tabs>
        <w:jc w:val="both"/>
        <w:rPr>
          <w:sz w:val="28"/>
          <w:szCs w:val="28"/>
        </w:rPr>
      </w:pPr>
    </w:p>
    <w:p w14:paraId="4E8C61FA" w14:textId="77777777" w:rsidR="00086286" w:rsidRDefault="00086286" w:rsidP="00086286">
      <w:pPr>
        <w:tabs>
          <w:tab w:val="left" w:pos="1215"/>
        </w:tabs>
        <w:jc w:val="both"/>
        <w:rPr>
          <w:sz w:val="28"/>
          <w:szCs w:val="28"/>
        </w:rPr>
      </w:pPr>
    </w:p>
    <w:p w14:paraId="7A979E4A" w14:textId="77777777" w:rsidR="00086286" w:rsidRPr="00524009" w:rsidRDefault="00086286" w:rsidP="00086286">
      <w:pPr>
        <w:tabs>
          <w:tab w:val="left" w:pos="1080"/>
        </w:tabs>
        <w:jc w:val="both"/>
        <w:outlineLvl w:val="0"/>
        <w:rPr>
          <w:sz w:val="28"/>
          <w:szCs w:val="28"/>
        </w:rPr>
      </w:pPr>
    </w:p>
    <w:p w14:paraId="25A0815C" w14:textId="00EA57C3" w:rsidR="00086286" w:rsidRPr="00524009" w:rsidRDefault="00086286" w:rsidP="00086286">
      <w:pPr>
        <w:rPr>
          <w:sz w:val="28"/>
          <w:szCs w:val="28"/>
        </w:rPr>
      </w:pPr>
      <w:r w:rsidRPr="00524009">
        <w:rPr>
          <w:sz w:val="28"/>
          <w:szCs w:val="28"/>
        </w:rPr>
        <w:t>Глава муниципального образования</w:t>
      </w:r>
      <w:r>
        <w:rPr>
          <w:sz w:val="28"/>
          <w:szCs w:val="28"/>
        </w:rPr>
        <w:tab/>
      </w:r>
      <w:r>
        <w:rPr>
          <w:sz w:val="28"/>
          <w:szCs w:val="28"/>
        </w:rPr>
        <w:tab/>
      </w:r>
      <w:r>
        <w:rPr>
          <w:sz w:val="28"/>
          <w:szCs w:val="28"/>
        </w:rPr>
        <w:tab/>
      </w:r>
      <w:r>
        <w:rPr>
          <w:sz w:val="28"/>
          <w:szCs w:val="28"/>
        </w:rPr>
        <w:tab/>
      </w:r>
      <w:r w:rsidRPr="00524009">
        <w:rPr>
          <w:sz w:val="28"/>
          <w:szCs w:val="28"/>
        </w:rPr>
        <w:t>М.В.</w:t>
      </w:r>
      <w:r>
        <w:rPr>
          <w:sz w:val="28"/>
          <w:szCs w:val="28"/>
        </w:rPr>
        <w:t xml:space="preserve"> </w:t>
      </w:r>
      <w:r w:rsidRPr="00524009">
        <w:rPr>
          <w:sz w:val="28"/>
          <w:szCs w:val="28"/>
        </w:rPr>
        <w:t>Лашков</w:t>
      </w:r>
    </w:p>
    <w:p w14:paraId="198F5F4C" w14:textId="77777777" w:rsidR="004C1262" w:rsidRDefault="004C1262"/>
    <w:p w14:paraId="33667F38" w14:textId="77777777" w:rsidR="00C306D6" w:rsidRDefault="00C306D6">
      <w:pPr>
        <w:widowControl/>
        <w:autoSpaceDE/>
        <w:autoSpaceDN/>
        <w:adjustRightInd/>
        <w:spacing w:after="200" w:line="276" w:lineRule="auto"/>
        <w:rPr>
          <w:sz w:val="24"/>
          <w:szCs w:val="24"/>
        </w:rPr>
      </w:pPr>
      <w:r>
        <w:rPr>
          <w:sz w:val="24"/>
          <w:szCs w:val="24"/>
        </w:rPr>
        <w:br w:type="page"/>
      </w:r>
    </w:p>
    <w:p w14:paraId="30470568" w14:textId="2A52DAAF" w:rsidR="00086286" w:rsidRPr="00086286" w:rsidRDefault="00B90981" w:rsidP="00086286">
      <w:pPr>
        <w:jc w:val="right"/>
        <w:rPr>
          <w:sz w:val="24"/>
          <w:szCs w:val="24"/>
        </w:rPr>
      </w:pPr>
      <w:r>
        <w:rPr>
          <w:sz w:val="24"/>
          <w:szCs w:val="24"/>
        </w:rPr>
        <w:lastRenderedPageBreak/>
        <w:t>П</w:t>
      </w:r>
      <w:r w:rsidR="00086286" w:rsidRPr="00086286">
        <w:rPr>
          <w:sz w:val="24"/>
          <w:szCs w:val="24"/>
        </w:rPr>
        <w:t>риложение</w:t>
      </w:r>
      <w:r w:rsidR="00285095">
        <w:rPr>
          <w:sz w:val="24"/>
          <w:szCs w:val="24"/>
        </w:rPr>
        <w:t xml:space="preserve"> 4</w:t>
      </w:r>
      <w:r w:rsidR="00086286" w:rsidRPr="00086286">
        <w:rPr>
          <w:sz w:val="24"/>
          <w:szCs w:val="24"/>
        </w:rPr>
        <w:t xml:space="preserve"> </w:t>
      </w:r>
    </w:p>
    <w:p w14:paraId="2FA73768" w14:textId="77777777" w:rsidR="00086286" w:rsidRPr="00086286" w:rsidRDefault="00086286" w:rsidP="00086286">
      <w:pPr>
        <w:jc w:val="right"/>
        <w:rPr>
          <w:sz w:val="24"/>
          <w:szCs w:val="24"/>
        </w:rPr>
      </w:pPr>
      <w:r w:rsidRPr="00086286">
        <w:rPr>
          <w:sz w:val="24"/>
          <w:szCs w:val="24"/>
        </w:rPr>
        <w:t xml:space="preserve">к решению Совета депутатов </w:t>
      </w:r>
    </w:p>
    <w:p w14:paraId="3D055557" w14:textId="77777777" w:rsidR="00086286" w:rsidRPr="00086286" w:rsidRDefault="00086286" w:rsidP="00086286">
      <w:pPr>
        <w:jc w:val="right"/>
        <w:rPr>
          <w:sz w:val="24"/>
          <w:szCs w:val="24"/>
        </w:rPr>
      </w:pPr>
      <w:r w:rsidRPr="00086286">
        <w:rPr>
          <w:sz w:val="24"/>
          <w:szCs w:val="24"/>
        </w:rPr>
        <w:t>МО Город Шлиссельбург</w:t>
      </w:r>
    </w:p>
    <w:p w14:paraId="10A7CC2A" w14:textId="205716E5" w:rsidR="00086286" w:rsidRPr="00086286" w:rsidRDefault="00086286" w:rsidP="00086286">
      <w:pPr>
        <w:jc w:val="right"/>
        <w:rPr>
          <w:sz w:val="24"/>
          <w:szCs w:val="24"/>
        </w:rPr>
      </w:pPr>
      <w:r w:rsidRPr="00086286">
        <w:rPr>
          <w:sz w:val="24"/>
          <w:szCs w:val="24"/>
        </w:rPr>
        <w:t xml:space="preserve">от </w:t>
      </w:r>
      <w:r w:rsidR="003772D4">
        <w:rPr>
          <w:sz w:val="24"/>
          <w:szCs w:val="28"/>
        </w:rPr>
        <w:t>10 марта</w:t>
      </w:r>
      <w:r>
        <w:rPr>
          <w:sz w:val="24"/>
          <w:szCs w:val="28"/>
        </w:rPr>
        <w:t xml:space="preserve"> </w:t>
      </w:r>
      <w:r w:rsidRPr="00086286">
        <w:rPr>
          <w:sz w:val="24"/>
          <w:szCs w:val="24"/>
        </w:rPr>
        <w:t>2021</w:t>
      </w:r>
      <w:r w:rsidR="00B90981">
        <w:rPr>
          <w:sz w:val="24"/>
          <w:szCs w:val="24"/>
        </w:rPr>
        <w:t xml:space="preserve"> года</w:t>
      </w:r>
      <w:r w:rsidR="00CA08BF">
        <w:rPr>
          <w:sz w:val="24"/>
          <w:szCs w:val="24"/>
        </w:rPr>
        <w:t xml:space="preserve"> </w:t>
      </w:r>
      <w:r w:rsidRPr="00086286">
        <w:rPr>
          <w:sz w:val="24"/>
          <w:szCs w:val="24"/>
        </w:rPr>
        <w:t xml:space="preserve">№ </w:t>
      </w:r>
      <w:r w:rsidR="003772D4">
        <w:rPr>
          <w:sz w:val="24"/>
          <w:szCs w:val="24"/>
        </w:rPr>
        <w:t>84</w:t>
      </w:r>
    </w:p>
    <w:p w14:paraId="10502DC5" w14:textId="77777777" w:rsidR="00086286" w:rsidRPr="00086286" w:rsidRDefault="00086286" w:rsidP="00086286">
      <w:pPr>
        <w:jc w:val="right"/>
        <w:rPr>
          <w:sz w:val="24"/>
          <w:szCs w:val="24"/>
        </w:rPr>
      </w:pPr>
    </w:p>
    <w:tbl>
      <w:tblPr>
        <w:tblW w:w="9880" w:type="dxa"/>
        <w:tblInd w:w="108" w:type="dxa"/>
        <w:tblLook w:val="04A0" w:firstRow="1" w:lastRow="0" w:firstColumn="1" w:lastColumn="0" w:noHBand="0" w:noVBand="1"/>
      </w:tblPr>
      <w:tblGrid>
        <w:gridCol w:w="540"/>
        <w:gridCol w:w="2592"/>
        <w:gridCol w:w="1568"/>
        <w:gridCol w:w="1967"/>
        <w:gridCol w:w="1377"/>
        <w:gridCol w:w="1614"/>
        <w:gridCol w:w="222"/>
      </w:tblGrid>
      <w:tr w:rsidR="00086286" w:rsidRPr="00086286" w14:paraId="159455C8" w14:textId="77777777" w:rsidTr="00574039">
        <w:trPr>
          <w:gridAfter w:val="1"/>
          <w:wAfter w:w="222" w:type="dxa"/>
          <w:trHeight w:val="464"/>
        </w:trPr>
        <w:tc>
          <w:tcPr>
            <w:tcW w:w="9658" w:type="dxa"/>
            <w:gridSpan w:val="6"/>
            <w:vMerge w:val="restart"/>
            <w:tcBorders>
              <w:top w:val="nil"/>
              <w:left w:val="nil"/>
              <w:bottom w:val="nil"/>
              <w:right w:val="nil"/>
            </w:tcBorders>
            <w:shd w:val="clear" w:color="auto" w:fill="auto"/>
            <w:vAlign w:val="bottom"/>
            <w:hideMark/>
          </w:tcPr>
          <w:p w14:paraId="6EF88F1E" w14:textId="77777777" w:rsidR="00285095" w:rsidRPr="00195D17" w:rsidRDefault="00086286" w:rsidP="002256EA">
            <w:pPr>
              <w:widowControl/>
              <w:autoSpaceDE/>
              <w:autoSpaceDN/>
              <w:adjustRightInd/>
              <w:jc w:val="center"/>
              <w:rPr>
                <w:sz w:val="24"/>
                <w:szCs w:val="24"/>
              </w:rPr>
            </w:pPr>
            <w:r w:rsidRPr="00195D17">
              <w:rPr>
                <w:sz w:val="24"/>
                <w:szCs w:val="24"/>
              </w:rPr>
              <w:t xml:space="preserve">Плата за содержание и ремонт общего имущества в многоквартирном доме </w:t>
            </w:r>
            <w:r w:rsidR="00352E39" w:rsidRPr="00195D17">
              <w:rPr>
                <w:sz w:val="24"/>
                <w:szCs w:val="24"/>
              </w:rPr>
              <w:t xml:space="preserve">                       </w:t>
            </w:r>
            <w:r w:rsidRPr="00195D17">
              <w:rPr>
                <w:sz w:val="24"/>
                <w:szCs w:val="24"/>
              </w:rPr>
              <w:t xml:space="preserve">для нанимателей жилых помещений по договорам социального найма и договорам найма специализированных жилых помещений муниципального жилищного фонда, </w:t>
            </w:r>
            <w:r w:rsidR="00195D17">
              <w:rPr>
                <w:sz w:val="24"/>
                <w:szCs w:val="24"/>
              </w:rPr>
              <w:t xml:space="preserve">                   </w:t>
            </w:r>
            <w:r w:rsidRPr="00195D17">
              <w:rPr>
                <w:sz w:val="24"/>
                <w:szCs w:val="24"/>
              </w:rPr>
              <w:t xml:space="preserve">для собственников жилых помещений, не принявших решение об установлении размера </w:t>
            </w:r>
          </w:p>
          <w:p w14:paraId="509766B6" w14:textId="77777777" w:rsidR="00285095" w:rsidRPr="00195D17" w:rsidRDefault="00086286" w:rsidP="002256EA">
            <w:pPr>
              <w:widowControl/>
              <w:autoSpaceDE/>
              <w:autoSpaceDN/>
              <w:adjustRightInd/>
              <w:jc w:val="center"/>
              <w:rPr>
                <w:sz w:val="24"/>
                <w:szCs w:val="24"/>
              </w:rPr>
            </w:pPr>
            <w:r w:rsidRPr="00195D17">
              <w:rPr>
                <w:sz w:val="24"/>
                <w:szCs w:val="24"/>
              </w:rPr>
              <w:t xml:space="preserve">платы за содержание и ремонт жилого помещения для </w:t>
            </w:r>
            <w:r w:rsidR="00285095" w:rsidRPr="00195D17">
              <w:rPr>
                <w:sz w:val="24"/>
                <w:szCs w:val="24"/>
              </w:rPr>
              <w:t xml:space="preserve"> деревянных </w:t>
            </w:r>
            <w:r w:rsidRPr="00195D17">
              <w:rPr>
                <w:sz w:val="24"/>
                <w:szCs w:val="24"/>
              </w:rPr>
              <w:t xml:space="preserve">домов этажностью </w:t>
            </w:r>
          </w:p>
          <w:p w14:paraId="5B4C34D9" w14:textId="54E4AB8B" w:rsidR="00086286" w:rsidRPr="00086286" w:rsidRDefault="00086286" w:rsidP="002256EA">
            <w:pPr>
              <w:widowControl/>
              <w:autoSpaceDE/>
              <w:autoSpaceDN/>
              <w:adjustRightInd/>
              <w:jc w:val="center"/>
              <w:rPr>
                <w:sz w:val="24"/>
                <w:szCs w:val="24"/>
              </w:rPr>
            </w:pPr>
            <w:r w:rsidRPr="00195D17">
              <w:rPr>
                <w:sz w:val="24"/>
                <w:szCs w:val="24"/>
              </w:rPr>
              <w:t>не более трех эт</w:t>
            </w:r>
            <w:r w:rsidR="00285095" w:rsidRPr="00195D17">
              <w:rPr>
                <w:sz w:val="24"/>
                <w:szCs w:val="24"/>
              </w:rPr>
              <w:t>ажей, расположенных по ул. Пролетарская, ул. Чекалова,</w:t>
            </w:r>
            <w:r w:rsidR="00CA08BF">
              <w:rPr>
                <w:sz w:val="24"/>
                <w:szCs w:val="24"/>
              </w:rPr>
              <w:t xml:space="preserve"> </w:t>
            </w:r>
            <w:r w:rsidR="00285095" w:rsidRPr="00195D17">
              <w:rPr>
                <w:sz w:val="24"/>
                <w:szCs w:val="24"/>
              </w:rPr>
              <w:t>ул.</w:t>
            </w:r>
            <w:r w:rsidR="002578A7">
              <w:rPr>
                <w:sz w:val="24"/>
                <w:szCs w:val="24"/>
              </w:rPr>
              <w:t xml:space="preserve"> Ульянова, ул. Жука, ул. Кирова, </w:t>
            </w:r>
            <w:bookmarkStart w:id="0" w:name="_Hlk65851264"/>
            <w:r w:rsidR="002578A7">
              <w:rPr>
                <w:sz w:val="24"/>
                <w:szCs w:val="24"/>
              </w:rPr>
              <w:t xml:space="preserve">ул. </w:t>
            </w:r>
            <w:r w:rsidR="00CA08BF">
              <w:rPr>
                <w:sz w:val="24"/>
                <w:szCs w:val="24"/>
              </w:rPr>
              <w:t>Краснофлотская</w:t>
            </w:r>
            <w:r w:rsidR="00356960">
              <w:rPr>
                <w:sz w:val="24"/>
                <w:szCs w:val="24"/>
              </w:rPr>
              <w:t xml:space="preserve">, </w:t>
            </w:r>
            <w:r w:rsidR="00356960" w:rsidRPr="00356960">
              <w:rPr>
                <w:sz w:val="24"/>
                <w:szCs w:val="24"/>
              </w:rPr>
              <w:t>Пионерский пер.</w:t>
            </w:r>
            <w:r w:rsidR="00CA08BF">
              <w:rPr>
                <w:sz w:val="24"/>
                <w:szCs w:val="24"/>
              </w:rPr>
              <w:t xml:space="preserve"> </w:t>
            </w:r>
            <w:bookmarkEnd w:id="0"/>
            <w:r w:rsidR="00CA08BF" w:rsidRPr="00195D17">
              <w:rPr>
                <w:sz w:val="24"/>
                <w:szCs w:val="24"/>
              </w:rPr>
              <w:t>г.</w:t>
            </w:r>
            <w:r w:rsidR="00285095" w:rsidRPr="00195D17">
              <w:rPr>
                <w:sz w:val="24"/>
                <w:szCs w:val="24"/>
              </w:rPr>
              <w:t xml:space="preserve"> Шлиссельбурга</w:t>
            </w:r>
          </w:p>
        </w:tc>
      </w:tr>
      <w:tr w:rsidR="00086286" w:rsidRPr="00086286" w14:paraId="62F0CCAA" w14:textId="77777777" w:rsidTr="00574039">
        <w:trPr>
          <w:trHeight w:val="260"/>
        </w:trPr>
        <w:tc>
          <w:tcPr>
            <w:tcW w:w="9658" w:type="dxa"/>
            <w:gridSpan w:val="6"/>
            <w:vMerge/>
            <w:tcBorders>
              <w:top w:val="nil"/>
              <w:left w:val="nil"/>
              <w:bottom w:val="nil"/>
              <w:right w:val="nil"/>
            </w:tcBorders>
            <w:vAlign w:val="center"/>
            <w:hideMark/>
          </w:tcPr>
          <w:p w14:paraId="76AB912D" w14:textId="77777777" w:rsidR="00086286" w:rsidRPr="00086286" w:rsidRDefault="00086286" w:rsidP="002256EA">
            <w:pPr>
              <w:widowControl/>
              <w:autoSpaceDE/>
              <w:autoSpaceDN/>
              <w:adjustRightInd/>
              <w:rPr>
                <w:sz w:val="24"/>
                <w:szCs w:val="24"/>
              </w:rPr>
            </w:pPr>
          </w:p>
        </w:tc>
        <w:tc>
          <w:tcPr>
            <w:tcW w:w="222" w:type="dxa"/>
            <w:tcBorders>
              <w:top w:val="nil"/>
              <w:left w:val="nil"/>
              <w:bottom w:val="nil"/>
              <w:right w:val="nil"/>
            </w:tcBorders>
            <w:shd w:val="clear" w:color="auto" w:fill="auto"/>
            <w:noWrap/>
            <w:vAlign w:val="bottom"/>
            <w:hideMark/>
          </w:tcPr>
          <w:p w14:paraId="2EED5C0B" w14:textId="77777777" w:rsidR="00086286" w:rsidRPr="00086286" w:rsidRDefault="00086286" w:rsidP="002256EA">
            <w:pPr>
              <w:widowControl/>
              <w:autoSpaceDE/>
              <w:autoSpaceDN/>
              <w:adjustRightInd/>
              <w:jc w:val="center"/>
              <w:rPr>
                <w:sz w:val="24"/>
                <w:szCs w:val="24"/>
              </w:rPr>
            </w:pPr>
          </w:p>
        </w:tc>
      </w:tr>
      <w:tr w:rsidR="00086286" w:rsidRPr="00086286" w14:paraId="0A80B26F" w14:textId="77777777" w:rsidTr="00574039">
        <w:trPr>
          <w:trHeight w:val="260"/>
        </w:trPr>
        <w:tc>
          <w:tcPr>
            <w:tcW w:w="9658" w:type="dxa"/>
            <w:gridSpan w:val="6"/>
            <w:vMerge/>
            <w:tcBorders>
              <w:top w:val="nil"/>
              <w:left w:val="nil"/>
              <w:bottom w:val="nil"/>
              <w:right w:val="nil"/>
            </w:tcBorders>
            <w:vAlign w:val="center"/>
            <w:hideMark/>
          </w:tcPr>
          <w:p w14:paraId="4AE87837" w14:textId="77777777" w:rsidR="00086286" w:rsidRPr="00086286" w:rsidRDefault="00086286" w:rsidP="002256EA">
            <w:pPr>
              <w:widowControl/>
              <w:autoSpaceDE/>
              <w:autoSpaceDN/>
              <w:adjustRightInd/>
              <w:rPr>
                <w:sz w:val="24"/>
                <w:szCs w:val="24"/>
              </w:rPr>
            </w:pPr>
          </w:p>
        </w:tc>
        <w:tc>
          <w:tcPr>
            <w:tcW w:w="222" w:type="dxa"/>
            <w:tcBorders>
              <w:top w:val="nil"/>
              <w:left w:val="nil"/>
              <w:bottom w:val="nil"/>
              <w:right w:val="nil"/>
            </w:tcBorders>
            <w:shd w:val="clear" w:color="auto" w:fill="auto"/>
            <w:noWrap/>
            <w:vAlign w:val="bottom"/>
            <w:hideMark/>
          </w:tcPr>
          <w:p w14:paraId="5358A361" w14:textId="77777777" w:rsidR="00086286" w:rsidRPr="00086286" w:rsidRDefault="00086286" w:rsidP="002256EA">
            <w:pPr>
              <w:widowControl/>
              <w:autoSpaceDE/>
              <w:autoSpaceDN/>
              <w:adjustRightInd/>
            </w:pPr>
          </w:p>
        </w:tc>
      </w:tr>
      <w:tr w:rsidR="00086286" w:rsidRPr="00086286" w14:paraId="216DAFE4" w14:textId="77777777" w:rsidTr="00574039">
        <w:trPr>
          <w:trHeight w:val="260"/>
        </w:trPr>
        <w:tc>
          <w:tcPr>
            <w:tcW w:w="9658" w:type="dxa"/>
            <w:gridSpan w:val="6"/>
            <w:vMerge/>
            <w:tcBorders>
              <w:top w:val="nil"/>
              <w:left w:val="nil"/>
              <w:bottom w:val="nil"/>
              <w:right w:val="nil"/>
            </w:tcBorders>
            <w:vAlign w:val="center"/>
            <w:hideMark/>
          </w:tcPr>
          <w:p w14:paraId="0649F8E9" w14:textId="77777777" w:rsidR="00086286" w:rsidRPr="00086286" w:rsidRDefault="00086286" w:rsidP="002256EA">
            <w:pPr>
              <w:widowControl/>
              <w:autoSpaceDE/>
              <w:autoSpaceDN/>
              <w:adjustRightInd/>
              <w:rPr>
                <w:sz w:val="24"/>
                <w:szCs w:val="24"/>
              </w:rPr>
            </w:pPr>
          </w:p>
        </w:tc>
        <w:tc>
          <w:tcPr>
            <w:tcW w:w="222" w:type="dxa"/>
            <w:tcBorders>
              <w:top w:val="nil"/>
              <w:left w:val="nil"/>
              <w:bottom w:val="nil"/>
              <w:right w:val="nil"/>
            </w:tcBorders>
            <w:shd w:val="clear" w:color="auto" w:fill="auto"/>
            <w:noWrap/>
            <w:vAlign w:val="bottom"/>
            <w:hideMark/>
          </w:tcPr>
          <w:p w14:paraId="5EDEB90A" w14:textId="77777777" w:rsidR="00086286" w:rsidRPr="00086286" w:rsidRDefault="00086286" w:rsidP="002256EA">
            <w:pPr>
              <w:widowControl/>
              <w:autoSpaceDE/>
              <w:autoSpaceDN/>
              <w:adjustRightInd/>
            </w:pPr>
          </w:p>
        </w:tc>
      </w:tr>
      <w:tr w:rsidR="00086286" w:rsidRPr="00086286" w14:paraId="6D4E4665" w14:textId="77777777" w:rsidTr="00574039">
        <w:trPr>
          <w:trHeight w:val="260"/>
        </w:trPr>
        <w:tc>
          <w:tcPr>
            <w:tcW w:w="9658" w:type="dxa"/>
            <w:gridSpan w:val="6"/>
            <w:vMerge/>
            <w:tcBorders>
              <w:top w:val="nil"/>
              <w:left w:val="nil"/>
              <w:bottom w:val="nil"/>
              <w:right w:val="nil"/>
            </w:tcBorders>
            <w:vAlign w:val="center"/>
            <w:hideMark/>
          </w:tcPr>
          <w:p w14:paraId="08018FF4" w14:textId="77777777" w:rsidR="00086286" w:rsidRPr="00086286" w:rsidRDefault="00086286" w:rsidP="002256EA">
            <w:pPr>
              <w:widowControl/>
              <w:autoSpaceDE/>
              <w:autoSpaceDN/>
              <w:adjustRightInd/>
              <w:rPr>
                <w:sz w:val="24"/>
                <w:szCs w:val="24"/>
              </w:rPr>
            </w:pPr>
          </w:p>
        </w:tc>
        <w:tc>
          <w:tcPr>
            <w:tcW w:w="222" w:type="dxa"/>
            <w:tcBorders>
              <w:top w:val="nil"/>
              <w:left w:val="nil"/>
              <w:bottom w:val="nil"/>
              <w:right w:val="nil"/>
            </w:tcBorders>
            <w:shd w:val="clear" w:color="auto" w:fill="auto"/>
            <w:noWrap/>
            <w:vAlign w:val="bottom"/>
            <w:hideMark/>
          </w:tcPr>
          <w:p w14:paraId="3EFC3A1D" w14:textId="77777777" w:rsidR="00086286" w:rsidRPr="00086286" w:rsidRDefault="00086286" w:rsidP="002256EA">
            <w:pPr>
              <w:widowControl/>
              <w:autoSpaceDE/>
              <w:autoSpaceDN/>
              <w:adjustRightInd/>
            </w:pPr>
          </w:p>
        </w:tc>
      </w:tr>
      <w:tr w:rsidR="00086286" w:rsidRPr="00086286" w14:paraId="524EE6E5" w14:textId="77777777" w:rsidTr="00574039">
        <w:trPr>
          <w:trHeight w:val="580"/>
        </w:trPr>
        <w:tc>
          <w:tcPr>
            <w:tcW w:w="9658" w:type="dxa"/>
            <w:gridSpan w:val="6"/>
            <w:vMerge/>
            <w:tcBorders>
              <w:top w:val="nil"/>
              <w:left w:val="nil"/>
              <w:bottom w:val="nil"/>
              <w:right w:val="nil"/>
            </w:tcBorders>
            <w:vAlign w:val="center"/>
            <w:hideMark/>
          </w:tcPr>
          <w:p w14:paraId="6EEF850D" w14:textId="77777777" w:rsidR="00086286" w:rsidRPr="00086286" w:rsidRDefault="00086286" w:rsidP="002256EA">
            <w:pPr>
              <w:widowControl/>
              <w:autoSpaceDE/>
              <w:autoSpaceDN/>
              <w:adjustRightInd/>
              <w:rPr>
                <w:sz w:val="24"/>
                <w:szCs w:val="24"/>
              </w:rPr>
            </w:pPr>
          </w:p>
        </w:tc>
        <w:tc>
          <w:tcPr>
            <w:tcW w:w="222" w:type="dxa"/>
            <w:tcBorders>
              <w:top w:val="nil"/>
              <w:left w:val="nil"/>
              <w:bottom w:val="nil"/>
              <w:right w:val="nil"/>
            </w:tcBorders>
            <w:shd w:val="clear" w:color="auto" w:fill="auto"/>
            <w:noWrap/>
            <w:vAlign w:val="bottom"/>
            <w:hideMark/>
          </w:tcPr>
          <w:p w14:paraId="75D0475E" w14:textId="77777777" w:rsidR="00086286" w:rsidRPr="00086286" w:rsidRDefault="00086286" w:rsidP="002256EA">
            <w:pPr>
              <w:widowControl/>
              <w:autoSpaceDE/>
              <w:autoSpaceDN/>
              <w:adjustRightInd/>
            </w:pPr>
          </w:p>
        </w:tc>
      </w:tr>
      <w:tr w:rsidR="00086286" w:rsidRPr="00086286" w14:paraId="5AA23F3A" w14:textId="77777777" w:rsidTr="00574039">
        <w:trPr>
          <w:trHeight w:val="320"/>
        </w:trPr>
        <w:tc>
          <w:tcPr>
            <w:tcW w:w="540" w:type="dxa"/>
            <w:tcBorders>
              <w:top w:val="nil"/>
              <w:left w:val="nil"/>
              <w:bottom w:val="nil"/>
              <w:right w:val="nil"/>
            </w:tcBorders>
            <w:shd w:val="clear" w:color="auto" w:fill="auto"/>
            <w:vAlign w:val="center"/>
            <w:hideMark/>
          </w:tcPr>
          <w:p w14:paraId="37FCC1DF" w14:textId="77777777" w:rsidR="00086286" w:rsidRPr="00086286" w:rsidRDefault="00086286" w:rsidP="002256EA">
            <w:pPr>
              <w:widowControl/>
              <w:autoSpaceDE/>
              <w:autoSpaceDN/>
              <w:adjustRightInd/>
            </w:pPr>
          </w:p>
        </w:tc>
        <w:tc>
          <w:tcPr>
            <w:tcW w:w="2592" w:type="dxa"/>
            <w:tcBorders>
              <w:top w:val="nil"/>
              <w:left w:val="nil"/>
              <w:bottom w:val="nil"/>
              <w:right w:val="nil"/>
            </w:tcBorders>
            <w:shd w:val="clear" w:color="auto" w:fill="auto"/>
            <w:vAlign w:val="center"/>
            <w:hideMark/>
          </w:tcPr>
          <w:p w14:paraId="76A66A51" w14:textId="77777777" w:rsidR="00086286" w:rsidRPr="00086286" w:rsidRDefault="00086286" w:rsidP="002256EA">
            <w:pPr>
              <w:widowControl/>
              <w:autoSpaceDE/>
              <w:autoSpaceDN/>
              <w:adjustRightInd/>
              <w:jc w:val="center"/>
            </w:pPr>
          </w:p>
        </w:tc>
        <w:tc>
          <w:tcPr>
            <w:tcW w:w="1568" w:type="dxa"/>
            <w:tcBorders>
              <w:top w:val="nil"/>
              <w:left w:val="nil"/>
              <w:bottom w:val="nil"/>
              <w:right w:val="nil"/>
            </w:tcBorders>
            <w:shd w:val="clear" w:color="auto" w:fill="auto"/>
            <w:vAlign w:val="center"/>
            <w:hideMark/>
          </w:tcPr>
          <w:p w14:paraId="69498B40" w14:textId="77777777" w:rsidR="00086286" w:rsidRPr="00086286" w:rsidRDefault="00086286" w:rsidP="002256EA">
            <w:pPr>
              <w:widowControl/>
              <w:autoSpaceDE/>
              <w:autoSpaceDN/>
              <w:adjustRightInd/>
              <w:jc w:val="center"/>
            </w:pPr>
          </w:p>
        </w:tc>
        <w:tc>
          <w:tcPr>
            <w:tcW w:w="1967" w:type="dxa"/>
            <w:tcBorders>
              <w:top w:val="nil"/>
              <w:left w:val="nil"/>
              <w:bottom w:val="nil"/>
              <w:right w:val="nil"/>
            </w:tcBorders>
            <w:shd w:val="clear" w:color="auto" w:fill="auto"/>
            <w:vAlign w:val="center"/>
            <w:hideMark/>
          </w:tcPr>
          <w:p w14:paraId="457010C2" w14:textId="77777777" w:rsidR="00086286" w:rsidRPr="00086286" w:rsidRDefault="00086286" w:rsidP="002256EA">
            <w:pPr>
              <w:widowControl/>
              <w:autoSpaceDE/>
              <w:autoSpaceDN/>
              <w:adjustRightInd/>
              <w:jc w:val="center"/>
            </w:pPr>
          </w:p>
        </w:tc>
        <w:tc>
          <w:tcPr>
            <w:tcW w:w="1377" w:type="dxa"/>
            <w:tcBorders>
              <w:top w:val="nil"/>
              <w:left w:val="nil"/>
              <w:bottom w:val="nil"/>
              <w:right w:val="nil"/>
            </w:tcBorders>
            <w:shd w:val="clear" w:color="auto" w:fill="auto"/>
            <w:noWrap/>
            <w:vAlign w:val="bottom"/>
            <w:hideMark/>
          </w:tcPr>
          <w:p w14:paraId="773FBBA3" w14:textId="77777777" w:rsidR="00086286" w:rsidRPr="00086286" w:rsidRDefault="00086286" w:rsidP="002256EA">
            <w:pPr>
              <w:widowControl/>
              <w:autoSpaceDE/>
              <w:autoSpaceDN/>
              <w:adjustRightInd/>
              <w:jc w:val="center"/>
            </w:pPr>
          </w:p>
        </w:tc>
        <w:tc>
          <w:tcPr>
            <w:tcW w:w="1614" w:type="dxa"/>
            <w:tcBorders>
              <w:top w:val="nil"/>
              <w:left w:val="nil"/>
              <w:bottom w:val="nil"/>
              <w:right w:val="nil"/>
            </w:tcBorders>
            <w:shd w:val="clear" w:color="auto" w:fill="auto"/>
            <w:noWrap/>
            <w:vAlign w:val="bottom"/>
            <w:hideMark/>
          </w:tcPr>
          <w:p w14:paraId="630E6242" w14:textId="77777777" w:rsidR="00086286" w:rsidRPr="00086286" w:rsidRDefault="00086286" w:rsidP="002256EA">
            <w:pPr>
              <w:widowControl/>
              <w:autoSpaceDE/>
              <w:autoSpaceDN/>
              <w:adjustRightInd/>
            </w:pPr>
          </w:p>
        </w:tc>
        <w:tc>
          <w:tcPr>
            <w:tcW w:w="222" w:type="dxa"/>
            <w:vAlign w:val="center"/>
            <w:hideMark/>
          </w:tcPr>
          <w:p w14:paraId="39DC7C88" w14:textId="77777777" w:rsidR="00086286" w:rsidRPr="00086286" w:rsidRDefault="00086286" w:rsidP="002256EA">
            <w:pPr>
              <w:widowControl/>
              <w:autoSpaceDE/>
              <w:autoSpaceDN/>
              <w:adjustRightInd/>
            </w:pPr>
          </w:p>
        </w:tc>
      </w:tr>
      <w:tr w:rsidR="00086286" w:rsidRPr="00086286" w14:paraId="259DDCDF" w14:textId="77777777" w:rsidTr="00574039">
        <w:trPr>
          <w:trHeight w:val="280"/>
        </w:trPr>
        <w:tc>
          <w:tcPr>
            <w:tcW w:w="5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D607B66" w14:textId="77777777" w:rsidR="00086286" w:rsidRPr="00086286" w:rsidRDefault="00086286" w:rsidP="002256EA">
            <w:pPr>
              <w:widowControl/>
              <w:autoSpaceDE/>
              <w:autoSpaceDN/>
              <w:adjustRightInd/>
              <w:jc w:val="center"/>
              <w:rPr>
                <w:sz w:val="24"/>
                <w:szCs w:val="24"/>
              </w:rPr>
            </w:pPr>
            <w:r w:rsidRPr="00086286">
              <w:rPr>
                <w:sz w:val="24"/>
                <w:szCs w:val="24"/>
              </w:rPr>
              <w:t>№ п/п</w:t>
            </w:r>
          </w:p>
        </w:tc>
        <w:tc>
          <w:tcPr>
            <w:tcW w:w="25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96ABE0A" w14:textId="77777777" w:rsidR="00086286" w:rsidRPr="00086286" w:rsidRDefault="00086286" w:rsidP="002256EA">
            <w:pPr>
              <w:widowControl/>
              <w:autoSpaceDE/>
              <w:autoSpaceDN/>
              <w:adjustRightInd/>
              <w:jc w:val="center"/>
              <w:rPr>
                <w:sz w:val="22"/>
                <w:szCs w:val="22"/>
              </w:rPr>
            </w:pPr>
            <w:r w:rsidRPr="00086286">
              <w:rPr>
                <w:sz w:val="22"/>
                <w:szCs w:val="22"/>
              </w:rPr>
              <w:t>Виды жилищных услуг</w:t>
            </w:r>
          </w:p>
        </w:tc>
        <w:tc>
          <w:tcPr>
            <w:tcW w:w="3535" w:type="dxa"/>
            <w:gridSpan w:val="2"/>
            <w:tcBorders>
              <w:top w:val="single" w:sz="4" w:space="0" w:color="auto"/>
              <w:left w:val="nil"/>
              <w:bottom w:val="single" w:sz="4" w:space="0" w:color="auto"/>
              <w:right w:val="single" w:sz="4" w:space="0" w:color="000000"/>
            </w:tcBorders>
            <w:shd w:val="clear" w:color="auto" w:fill="auto"/>
            <w:vAlign w:val="center"/>
            <w:hideMark/>
          </w:tcPr>
          <w:p w14:paraId="2F095223" w14:textId="77777777" w:rsidR="00086286" w:rsidRPr="00086286" w:rsidRDefault="00086286" w:rsidP="002256EA">
            <w:pPr>
              <w:widowControl/>
              <w:autoSpaceDE/>
              <w:autoSpaceDN/>
              <w:adjustRightInd/>
              <w:jc w:val="center"/>
              <w:rPr>
                <w:sz w:val="22"/>
                <w:szCs w:val="22"/>
              </w:rPr>
            </w:pPr>
            <w:r w:rsidRPr="00086286">
              <w:rPr>
                <w:sz w:val="22"/>
                <w:szCs w:val="22"/>
              </w:rPr>
              <w:t>Плата за содержание</w:t>
            </w:r>
          </w:p>
        </w:tc>
        <w:tc>
          <w:tcPr>
            <w:tcW w:w="299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3A0CDA7" w14:textId="77777777" w:rsidR="00086286" w:rsidRPr="00086286" w:rsidRDefault="00086286" w:rsidP="002256EA">
            <w:pPr>
              <w:widowControl/>
              <w:autoSpaceDE/>
              <w:autoSpaceDN/>
              <w:adjustRightInd/>
              <w:jc w:val="center"/>
            </w:pPr>
            <w:r w:rsidRPr="00086286">
              <w:t>Плата за ремонт</w:t>
            </w:r>
          </w:p>
        </w:tc>
        <w:tc>
          <w:tcPr>
            <w:tcW w:w="222" w:type="dxa"/>
            <w:vAlign w:val="center"/>
            <w:hideMark/>
          </w:tcPr>
          <w:p w14:paraId="1AFE3758" w14:textId="77777777" w:rsidR="00086286" w:rsidRPr="00086286" w:rsidRDefault="00086286" w:rsidP="002256EA">
            <w:pPr>
              <w:widowControl/>
              <w:autoSpaceDE/>
              <w:autoSpaceDN/>
              <w:adjustRightInd/>
            </w:pPr>
          </w:p>
        </w:tc>
      </w:tr>
      <w:tr w:rsidR="00086286" w:rsidRPr="00086286" w14:paraId="6E070070" w14:textId="77777777" w:rsidTr="00574039">
        <w:trPr>
          <w:trHeight w:val="1800"/>
        </w:trPr>
        <w:tc>
          <w:tcPr>
            <w:tcW w:w="540" w:type="dxa"/>
            <w:vMerge/>
            <w:tcBorders>
              <w:top w:val="single" w:sz="4" w:space="0" w:color="auto"/>
              <w:left w:val="single" w:sz="4" w:space="0" w:color="auto"/>
              <w:bottom w:val="single" w:sz="4" w:space="0" w:color="000000"/>
              <w:right w:val="single" w:sz="4" w:space="0" w:color="auto"/>
            </w:tcBorders>
            <w:vAlign w:val="center"/>
            <w:hideMark/>
          </w:tcPr>
          <w:p w14:paraId="342F2FCE" w14:textId="77777777" w:rsidR="00086286" w:rsidRPr="00086286" w:rsidRDefault="00086286" w:rsidP="002256EA">
            <w:pPr>
              <w:widowControl/>
              <w:autoSpaceDE/>
              <w:autoSpaceDN/>
              <w:adjustRightInd/>
              <w:rPr>
                <w:sz w:val="24"/>
                <w:szCs w:val="24"/>
              </w:rPr>
            </w:pPr>
          </w:p>
        </w:tc>
        <w:tc>
          <w:tcPr>
            <w:tcW w:w="2592" w:type="dxa"/>
            <w:vMerge/>
            <w:tcBorders>
              <w:top w:val="single" w:sz="4" w:space="0" w:color="auto"/>
              <w:left w:val="single" w:sz="4" w:space="0" w:color="auto"/>
              <w:bottom w:val="single" w:sz="4" w:space="0" w:color="000000"/>
              <w:right w:val="single" w:sz="4" w:space="0" w:color="auto"/>
            </w:tcBorders>
            <w:vAlign w:val="center"/>
            <w:hideMark/>
          </w:tcPr>
          <w:p w14:paraId="1149AEAE" w14:textId="77777777" w:rsidR="00086286" w:rsidRPr="00086286" w:rsidRDefault="00086286" w:rsidP="002256EA">
            <w:pPr>
              <w:widowControl/>
              <w:autoSpaceDE/>
              <w:autoSpaceDN/>
              <w:adjustRightInd/>
              <w:rPr>
                <w:sz w:val="22"/>
                <w:szCs w:val="22"/>
              </w:rPr>
            </w:pPr>
          </w:p>
        </w:tc>
        <w:tc>
          <w:tcPr>
            <w:tcW w:w="1568" w:type="dxa"/>
            <w:tcBorders>
              <w:top w:val="nil"/>
              <w:left w:val="nil"/>
              <w:bottom w:val="single" w:sz="4" w:space="0" w:color="auto"/>
              <w:right w:val="single" w:sz="4" w:space="0" w:color="auto"/>
            </w:tcBorders>
            <w:shd w:val="clear" w:color="auto" w:fill="auto"/>
            <w:vAlign w:val="center"/>
            <w:hideMark/>
          </w:tcPr>
          <w:p w14:paraId="52BF0F91" w14:textId="77777777" w:rsidR="00086286" w:rsidRPr="00086286" w:rsidRDefault="00086286" w:rsidP="002256EA">
            <w:pPr>
              <w:widowControl/>
              <w:autoSpaceDE/>
              <w:autoSpaceDN/>
              <w:adjustRightInd/>
              <w:jc w:val="center"/>
              <w:rPr>
                <w:sz w:val="22"/>
                <w:szCs w:val="22"/>
              </w:rPr>
            </w:pPr>
            <w:r w:rsidRPr="00086286">
              <w:rPr>
                <w:sz w:val="22"/>
                <w:szCs w:val="22"/>
              </w:rPr>
              <w:t>для отдельных квартир за 1 м2 общей площади, руб.</w:t>
            </w:r>
          </w:p>
        </w:tc>
        <w:tc>
          <w:tcPr>
            <w:tcW w:w="1967" w:type="dxa"/>
            <w:tcBorders>
              <w:top w:val="nil"/>
              <w:left w:val="nil"/>
              <w:bottom w:val="single" w:sz="4" w:space="0" w:color="auto"/>
              <w:right w:val="single" w:sz="4" w:space="0" w:color="auto"/>
            </w:tcBorders>
            <w:shd w:val="clear" w:color="auto" w:fill="auto"/>
            <w:vAlign w:val="center"/>
            <w:hideMark/>
          </w:tcPr>
          <w:p w14:paraId="06C51D06" w14:textId="77777777" w:rsidR="00086286" w:rsidRPr="00086286" w:rsidRDefault="00086286" w:rsidP="002256EA">
            <w:pPr>
              <w:widowControl/>
              <w:autoSpaceDE/>
              <w:autoSpaceDN/>
              <w:adjustRightInd/>
              <w:jc w:val="center"/>
              <w:rPr>
                <w:sz w:val="22"/>
                <w:szCs w:val="22"/>
              </w:rPr>
            </w:pPr>
            <w:r w:rsidRPr="00086286">
              <w:rPr>
                <w:sz w:val="22"/>
                <w:szCs w:val="22"/>
              </w:rPr>
              <w:t>для комнат в домах, не имеющих квартир за 1 м2 жилой площади, руб.</w:t>
            </w:r>
          </w:p>
        </w:tc>
        <w:tc>
          <w:tcPr>
            <w:tcW w:w="1377" w:type="dxa"/>
            <w:tcBorders>
              <w:top w:val="nil"/>
              <w:left w:val="nil"/>
              <w:bottom w:val="single" w:sz="4" w:space="0" w:color="auto"/>
              <w:right w:val="single" w:sz="4" w:space="0" w:color="auto"/>
            </w:tcBorders>
            <w:shd w:val="clear" w:color="auto" w:fill="auto"/>
            <w:vAlign w:val="center"/>
            <w:hideMark/>
          </w:tcPr>
          <w:p w14:paraId="52F71F82" w14:textId="77777777" w:rsidR="00086286" w:rsidRPr="00086286" w:rsidRDefault="00086286" w:rsidP="002256EA">
            <w:pPr>
              <w:widowControl/>
              <w:autoSpaceDE/>
              <w:autoSpaceDN/>
              <w:adjustRightInd/>
              <w:jc w:val="center"/>
              <w:rPr>
                <w:sz w:val="22"/>
                <w:szCs w:val="22"/>
              </w:rPr>
            </w:pPr>
            <w:r w:rsidRPr="00086286">
              <w:rPr>
                <w:sz w:val="22"/>
                <w:szCs w:val="22"/>
              </w:rPr>
              <w:t>для отдельных квартир за 1 м2 общей площади, руб.</w:t>
            </w:r>
          </w:p>
        </w:tc>
        <w:tc>
          <w:tcPr>
            <w:tcW w:w="1614" w:type="dxa"/>
            <w:tcBorders>
              <w:top w:val="nil"/>
              <w:left w:val="nil"/>
              <w:bottom w:val="single" w:sz="4" w:space="0" w:color="auto"/>
              <w:right w:val="single" w:sz="4" w:space="0" w:color="auto"/>
            </w:tcBorders>
            <w:shd w:val="clear" w:color="auto" w:fill="auto"/>
            <w:vAlign w:val="center"/>
            <w:hideMark/>
          </w:tcPr>
          <w:p w14:paraId="6D809E22" w14:textId="77777777" w:rsidR="00086286" w:rsidRPr="00086286" w:rsidRDefault="00086286" w:rsidP="002256EA">
            <w:pPr>
              <w:widowControl/>
              <w:autoSpaceDE/>
              <w:autoSpaceDN/>
              <w:adjustRightInd/>
              <w:jc w:val="center"/>
              <w:rPr>
                <w:sz w:val="22"/>
                <w:szCs w:val="22"/>
              </w:rPr>
            </w:pPr>
            <w:r w:rsidRPr="00086286">
              <w:rPr>
                <w:sz w:val="22"/>
                <w:szCs w:val="22"/>
              </w:rPr>
              <w:t>для комнат в домах, не имеющих квартир за 1 м2 жилой площади, руб.</w:t>
            </w:r>
          </w:p>
        </w:tc>
        <w:tc>
          <w:tcPr>
            <w:tcW w:w="222" w:type="dxa"/>
            <w:vAlign w:val="center"/>
            <w:hideMark/>
          </w:tcPr>
          <w:p w14:paraId="7A3F6B5E" w14:textId="77777777" w:rsidR="00086286" w:rsidRPr="00086286" w:rsidRDefault="00086286" w:rsidP="002256EA">
            <w:pPr>
              <w:widowControl/>
              <w:autoSpaceDE/>
              <w:autoSpaceDN/>
              <w:adjustRightInd/>
            </w:pPr>
          </w:p>
        </w:tc>
      </w:tr>
      <w:tr w:rsidR="00086286" w:rsidRPr="00086286" w14:paraId="1AD3F7EC" w14:textId="77777777" w:rsidTr="00574039">
        <w:trPr>
          <w:trHeight w:val="280"/>
        </w:trPr>
        <w:tc>
          <w:tcPr>
            <w:tcW w:w="540" w:type="dxa"/>
            <w:vMerge w:val="restart"/>
            <w:tcBorders>
              <w:top w:val="single" w:sz="4" w:space="0" w:color="000000"/>
              <w:left w:val="single" w:sz="4" w:space="0" w:color="000000"/>
              <w:bottom w:val="single" w:sz="4" w:space="0" w:color="000000"/>
              <w:right w:val="single" w:sz="4" w:space="0" w:color="auto"/>
            </w:tcBorders>
            <w:shd w:val="clear" w:color="auto" w:fill="auto"/>
            <w:vAlign w:val="center"/>
            <w:hideMark/>
          </w:tcPr>
          <w:p w14:paraId="1DA8BC4E" w14:textId="77777777" w:rsidR="00086286" w:rsidRPr="00086286" w:rsidRDefault="00086286" w:rsidP="002256EA">
            <w:pPr>
              <w:widowControl/>
              <w:autoSpaceDE/>
              <w:autoSpaceDN/>
              <w:adjustRightInd/>
              <w:jc w:val="center"/>
              <w:rPr>
                <w:sz w:val="24"/>
                <w:szCs w:val="24"/>
              </w:rPr>
            </w:pPr>
            <w:r w:rsidRPr="00086286">
              <w:rPr>
                <w:sz w:val="24"/>
                <w:szCs w:val="24"/>
              </w:rPr>
              <w:t>1.</w:t>
            </w:r>
          </w:p>
        </w:tc>
        <w:tc>
          <w:tcPr>
            <w:tcW w:w="2592" w:type="dxa"/>
            <w:tcBorders>
              <w:top w:val="nil"/>
              <w:left w:val="nil"/>
              <w:bottom w:val="single" w:sz="4" w:space="0" w:color="auto"/>
              <w:right w:val="single" w:sz="4" w:space="0" w:color="auto"/>
            </w:tcBorders>
            <w:shd w:val="clear" w:color="auto" w:fill="auto"/>
            <w:vAlign w:val="center"/>
            <w:hideMark/>
          </w:tcPr>
          <w:p w14:paraId="6D4CBA4D" w14:textId="77777777" w:rsidR="00086286" w:rsidRPr="00086286" w:rsidRDefault="00086286" w:rsidP="002256EA">
            <w:pPr>
              <w:widowControl/>
              <w:autoSpaceDE/>
              <w:autoSpaceDN/>
              <w:adjustRightInd/>
            </w:pPr>
            <w:r w:rsidRPr="00086286">
              <w:t>Многоэтаж. кап. жил. Дома</w:t>
            </w:r>
          </w:p>
        </w:tc>
        <w:tc>
          <w:tcPr>
            <w:tcW w:w="1568" w:type="dxa"/>
            <w:tcBorders>
              <w:top w:val="nil"/>
              <w:left w:val="nil"/>
              <w:bottom w:val="single" w:sz="4" w:space="0" w:color="auto"/>
              <w:right w:val="single" w:sz="4" w:space="0" w:color="auto"/>
            </w:tcBorders>
            <w:shd w:val="clear" w:color="auto" w:fill="auto"/>
            <w:vAlign w:val="center"/>
            <w:hideMark/>
          </w:tcPr>
          <w:p w14:paraId="3393FE21" w14:textId="77777777" w:rsidR="00086286" w:rsidRPr="00086286" w:rsidRDefault="00574039" w:rsidP="002256EA">
            <w:pPr>
              <w:widowControl/>
              <w:autoSpaceDE/>
              <w:autoSpaceDN/>
              <w:adjustRightInd/>
              <w:jc w:val="center"/>
              <w:rPr>
                <w:b/>
                <w:bCs/>
                <w:sz w:val="22"/>
                <w:szCs w:val="22"/>
              </w:rPr>
            </w:pPr>
            <w:r>
              <w:rPr>
                <w:b/>
                <w:bCs/>
                <w:sz w:val="22"/>
                <w:szCs w:val="22"/>
              </w:rPr>
              <w:t>4,9</w:t>
            </w:r>
          </w:p>
        </w:tc>
        <w:tc>
          <w:tcPr>
            <w:tcW w:w="1967" w:type="dxa"/>
            <w:tcBorders>
              <w:top w:val="nil"/>
              <w:left w:val="nil"/>
              <w:bottom w:val="single" w:sz="4" w:space="0" w:color="auto"/>
              <w:right w:val="single" w:sz="4" w:space="0" w:color="auto"/>
            </w:tcBorders>
            <w:shd w:val="clear" w:color="auto" w:fill="auto"/>
            <w:vAlign w:val="center"/>
            <w:hideMark/>
          </w:tcPr>
          <w:p w14:paraId="4F891007" w14:textId="77777777" w:rsidR="00086286" w:rsidRPr="00086286" w:rsidRDefault="000158F3" w:rsidP="002256EA">
            <w:pPr>
              <w:widowControl/>
              <w:autoSpaceDE/>
              <w:autoSpaceDN/>
              <w:adjustRightInd/>
              <w:jc w:val="center"/>
              <w:rPr>
                <w:b/>
                <w:bCs/>
                <w:sz w:val="22"/>
                <w:szCs w:val="22"/>
              </w:rPr>
            </w:pPr>
            <w:r>
              <w:rPr>
                <w:b/>
                <w:bCs/>
                <w:sz w:val="22"/>
                <w:szCs w:val="22"/>
              </w:rPr>
              <w:t>7,20</w:t>
            </w:r>
          </w:p>
        </w:tc>
        <w:tc>
          <w:tcPr>
            <w:tcW w:w="1377" w:type="dxa"/>
            <w:tcBorders>
              <w:top w:val="nil"/>
              <w:left w:val="nil"/>
              <w:bottom w:val="single" w:sz="4" w:space="0" w:color="auto"/>
              <w:right w:val="single" w:sz="4" w:space="0" w:color="auto"/>
            </w:tcBorders>
            <w:shd w:val="clear" w:color="auto" w:fill="auto"/>
            <w:noWrap/>
            <w:vAlign w:val="center"/>
            <w:hideMark/>
          </w:tcPr>
          <w:p w14:paraId="5838C6CA" w14:textId="77777777" w:rsidR="00086286" w:rsidRPr="00086286" w:rsidRDefault="00086286" w:rsidP="002256EA">
            <w:pPr>
              <w:widowControl/>
              <w:autoSpaceDE/>
              <w:autoSpaceDN/>
              <w:adjustRightInd/>
              <w:jc w:val="center"/>
              <w:rPr>
                <w:b/>
                <w:bCs/>
                <w:sz w:val="22"/>
                <w:szCs w:val="22"/>
              </w:rPr>
            </w:pPr>
            <w:r w:rsidRPr="00086286">
              <w:rPr>
                <w:b/>
                <w:bCs/>
                <w:sz w:val="22"/>
                <w:szCs w:val="22"/>
              </w:rPr>
              <w:t>9,00</w:t>
            </w:r>
          </w:p>
        </w:tc>
        <w:tc>
          <w:tcPr>
            <w:tcW w:w="1614" w:type="dxa"/>
            <w:tcBorders>
              <w:top w:val="nil"/>
              <w:left w:val="nil"/>
              <w:bottom w:val="single" w:sz="4" w:space="0" w:color="auto"/>
              <w:right w:val="single" w:sz="4" w:space="0" w:color="auto"/>
            </w:tcBorders>
            <w:shd w:val="clear" w:color="auto" w:fill="auto"/>
            <w:noWrap/>
            <w:vAlign w:val="center"/>
            <w:hideMark/>
          </w:tcPr>
          <w:p w14:paraId="152F22F4" w14:textId="77777777" w:rsidR="00086286" w:rsidRPr="00086286" w:rsidRDefault="000158F3" w:rsidP="002256EA">
            <w:pPr>
              <w:widowControl/>
              <w:autoSpaceDE/>
              <w:autoSpaceDN/>
              <w:adjustRightInd/>
              <w:jc w:val="center"/>
              <w:rPr>
                <w:b/>
                <w:bCs/>
                <w:sz w:val="22"/>
                <w:szCs w:val="22"/>
              </w:rPr>
            </w:pPr>
            <w:r>
              <w:rPr>
                <w:b/>
                <w:bCs/>
                <w:sz w:val="22"/>
                <w:szCs w:val="22"/>
              </w:rPr>
              <w:t>9,87</w:t>
            </w:r>
          </w:p>
        </w:tc>
        <w:tc>
          <w:tcPr>
            <w:tcW w:w="222" w:type="dxa"/>
            <w:vAlign w:val="center"/>
            <w:hideMark/>
          </w:tcPr>
          <w:p w14:paraId="4C5CAFE0" w14:textId="77777777" w:rsidR="00086286" w:rsidRPr="00086286" w:rsidRDefault="00086286" w:rsidP="002256EA">
            <w:pPr>
              <w:widowControl/>
              <w:autoSpaceDE/>
              <w:autoSpaceDN/>
              <w:adjustRightInd/>
            </w:pPr>
          </w:p>
        </w:tc>
      </w:tr>
      <w:tr w:rsidR="00086286" w:rsidRPr="00086286" w14:paraId="56B99426" w14:textId="77777777" w:rsidTr="00574039">
        <w:trPr>
          <w:trHeight w:val="1560"/>
        </w:trPr>
        <w:tc>
          <w:tcPr>
            <w:tcW w:w="540" w:type="dxa"/>
            <w:vMerge/>
            <w:tcBorders>
              <w:top w:val="single" w:sz="4" w:space="0" w:color="000000"/>
              <w:left w:val="single" w:sz="4" w:space="0" w:color="000000"/>
              <w:bottom w:val="single" w:sz="4" w:space="0" w:color="000000"/>
              <w:right w:val="single" w:sz="4" w:space="0" w:color="auto"/>
            </w:tcBorders>
            <w:vAlign w:val="center"/>
            <w:hideMark/>
          </w:tcPr>
          <w:p w14:paraId="50DAE084" w14:textId="77777777" w:rsidR="00086286" w:rsidRPr="00086286" w:rsidRDefault="00086286" w:rsidP="002256EA">
            <w:pPr>
              <w:widowControl/>
              <w:autoSpaceDE/>
              <w:autoSpaceDN/>
              <w:adjustRightInd/>
              <w:rPr>
                <w:sz w:val="24"/>
                <w:szCs w:val="24"/>
              </w:rPr>
            </w:pPr>
          </w:p>
        </w:tc>
        <w:tc>
          <w:tcPr>
            <w:tcW w:w="2592" w:type="dxa"/>
            <w:tcBorders>
              <w:top w:val="nil"/>
              <w:left w:val="nil"/>
              <w:bottom w:val="single" w:sz="4" w:space="0" w:color="auto"/>
              <w:right w:val="single" w:sz="4" w:space="0" w:color="auto"/>
            </w:tcBorders>
            <w:shd w:val="clear" w:color="auto" w:fill="auto"/>
            <w:vAlign w:val="center"/>
            <w:hideMark/>
          </w:tcPr>
          <w:p w14:paraId="77E4023D" w14:textId="77777777" w:rsidR="00086286" w:rsidRPr="00086286" w:rsidRDefault="00086286" w:rsidP="002256EA">
            <w:pPr>
              <w:widowControl/>
              <w:autoSpaceDE/>
              <w:autoSpaceDN/>
              <w:adjustRightInd/>
              <w:rPr>
                <w:sz w:val="18"/>
                <w:szCs w:val="18"/>
              </w:rPr>
            </w:pPr>
            <w:r w:rsidRPr="00086286">
              <w:rPr>
                <w:sz w:val="18"/>
                <w:szCs w:val="18"/>
              </w:rPr>
              <w:t>В том числе содержание общего имущества МКД (стены, фасады, строит. конструкции, подвалы, кровля, двери, окна мест общего пользования и др.)</w:t>
            </w:r>
          </w:p>
        </w:tc>
        <w:tc>
          <w:tcPr>
            <w:tcW w:w="1568" w:type="dxa"/>
            <w:tcBorders>
              <w:top w:val="nil"/>
              <w:left w:val="nil"/>
              <w:bottom w:val="single" w:sz="4" w:space="0" w:color="auto"/>
              <w:right w:val="single" w:sz="4" w:space="0" w:color="auto"/>
            </w:tcBorders>
            <w:shd w:val="clear" w:color="auto" w:fill="auto"/>
            <w:vAlign w:val="center"/>
            <w:hideMark/>
          </w:tcPr>
          <w:p w14:paraId="0136D9A5" w14:textId="77777777" w:rsidR="00086286" w:rsidRPr="00086286" w:rsidRDefault="00574039" w:rsidP="002256EA">
            <w:pPr>
              <w:widowControl/>
              <w:autoSpaceDE/>
              <w:autoSpaceDN/>
              <w:adjustRightInd/>
              <w:jc w:val="center"/>
              <w:rPr>
                <w:sz w:val="18"/>
                <w:szCs w:val="18"/>
              </w:rPr>
            </w:pPr>
            <w:r>
              <w:rPr>
                <w:sz w:val="18"/>
                <w:szCs w:val="18"/>
              </w:rPr>
              <w:t>1,5</w:t>
            </w:r>
          </w:p>
        </w:tc>
        <w:tc>
          <w:tcPr>
            <w:tcW w:w="1967" w:type="dxa"/>
            <w:tcBorders>
              <w:top w:val="nil"/>
              <w:left w:val="nil"/>
              <w:bottom w:val="single" w:sz="4" w:space="0" w:color="auto"/>
              <w:right w:val="single" w:sz="4" w:space="0" w:color="auto"/>
            </w:tcBorders>
            <w:shd w:val="clear" w:color="auto" w:fill="auto"/>
            <w:vAlign w:val="center"/>
            <w:hideMark/>
          </w:tcPr>
          <w:p w14:paraId="30484F9B" w14:textId="77777777" w:rsidR="00086286" w:rsidRPr="00086286" w:rsidRDefault="000158F3" w:rsidP="002256EA">
            <w:pPr>
              <w:widowControl/>
              <w:autoSpaceDE/>
              <w:autoSpaceDN/>
              <w:adjustRightInd/>
              <w:jc w:val="center"/>
              <w:rPr>
                <w:sz w:val="18"/>
                <w:szCs w:val="18"/>
              </w:rPr>
            </w:pPr>
            <w:r>
              <w:rPr>
                <w:sz w:val="18"/>
                <w:szCs w:val="18"/>
              </w:rPr>
              <w:t>2,2</w:t>
            </w:r>
          </w:p>
        </w:tc>
        <w:tc>
          <w:tcPr>
            <w:tcW w:w="1377" w:type="dxa"/>
            <w:tcBorders>
              <w:top w:val="nil"/>
              <w:left w:val="nil"/>
              <w:bottom w:val="single" w:sz="4" w:space="0" w:color="auto"/>
              <w:right w:val="single" w:sz="4" w:space="0" w:color="auto"/>
            </w:tcBorders>
            <w:shd w:val="clear" w:color="auto" w:fill="auto"/>
            <w:noWrap/>
            <w:vAlign w:val="center"/>
            <w:hideMark/>
          </w:tcPr>
          <w:p w14:paraId="6122BDC8" w14:textId="77777777" w:rsidR="00086286" w:rsidRPr="00086286" w:rsidRDefault="00086286" w:rsidP="002256EA">
            <w:pPr>
              <w:widowControl/>
              <w:autoSpaceDE/>
              <w:autoSpaceDN/>
              <w:adjustRightInd/>
              <w:jc w:val="center"/>
              <w:rPr>
                <w:sz w:val="18"/>
                <w:szCs w:val="18"/>
              </w:rPr>
            </w:pPr>
            <w:r w:rsidRPr="00086286">
              <w:rPr>
                <w:sz w:val="18"/>
                <w:szCs w:val="18"/>
              </w:rPr>
              <w:t>_</w:t>
            </w:r>
          </w:p>
        </w:tc>
        <w:tc>
          <w:tcPr>
            <w:tcW w:w="1614" w:type="dxa"/>
            <w:tcBorders>
              <w:top w:val="nil"/>
              <w:left w:val="nil"/>
              <w:bottom w:val="single" w:sz="4" w:space="0" w:color="auto"/>
              <w:right w:val="single" w:sz="4" w:space="0" w:color="auto"/>
            </w:tcBorders>
            <w:shd w:val="clear" w:color="auto" w:fill="auto"/>
            <w:noWrap/>
            <w:vAlign w:val="center"/>
            <w:hideMark/>
          </w:tcPr>
          <w:p w14:paraId="0CD78A26" w14:textId="77777777" w:rsidR="00086286" w:rsidRPr="00086286" w:rsidRDefault="00086286" w:rsidP="002256EA">
            <w:pPr>
              <w:widowControl/>
              <w:autoSpaceDE/>
              <w:autoSpaceDN/>
              <w:adjustRightInd/>
              <w:jc w:val="center"/>
              <w:rPr>
                <w:sz w:val="18"/>
                <w:szCs w:val="18"/>
              </w:rPr>
            </w:pPr>
            <w:r w:rsidRPr="00086286">
              <w:rPr>
                <w:sz w:val="18"/>
                <w:szCs w:val="18"/>
              </w:rPr>
              <w:t>_</w:t>
            </w:r>
          </w:p>
        </w:tc>
        <w:tc>
          <w:tcPr>
            <w:tcW w:w="222" w:type="dxa"/>
            <w:vAlign w:val="center"/>
            <w:hideMark/>
          </w:tcPr>
          <w:p w14:paraId="43DB7F90" w14:textId="77777777" w:rsidR="00086286" w:rsidRPr="00086286" w:rsidRDefault="00086286" w:rsidP="002256EA">
            <w:pPr>
              <w:widowControl/>
              <w:autoSpaceDE/>
              <w:autoSpaceDN/>
              <w:adjustRightInd/>
            </w:pPr>
          </w:p>
        </w:tc>
      </w:tr>
      <w:tr w:rsidR="00086286" w:rsidRPr="00086286" w14:paraId="0E4EFA49" w14:textId="77777777" w:rsidTr="00574039">
        <w:trPr>
          <w:trHeight w:val="780"/>
        </w:trPr>
        <w:tc>
          <w:tcPr>
            <w:tcW w:w="540" w:type="dxa"/>
            <w:vMerge/>
            <w:tcBorders>
              <w:top w:val="single" w:sz="4" w:space="0" w:color="000000"/>
              <w:left w:val="single" w:sz="4" w:space="0" w:color="000000"/>
              <w:bottom w:val="single" w:sz="4" w:space="0" w:color="000000"/>
              <w:right w:val="single" w:sz="4" w:space="0" w:color="auto"/>
            </w:tcBorders>
            <w:vAlign w:val="center"/>
            <w:hideMark/>
          </w:tcPr>
          <w:p w14:paraId="287551AB" w14:textId="77777777" w:rsidR="00086286" w:rsidRPr="00086286" w:rsidRDefault="00086286" w:rsidP="002256EA">
            <w:pPr>
              <w:widowControl/>
              <w:autoSpaceDE/>
              <w:autoSpaceDN/>
              <w:adjustRightInd/>
              <w:rPr>
                <w:sz w:val="24"/>
                <w:szCs w:val="24"/>
              </w:rPr>
            </w:pPr>
          </w:p>
        </w:tc>
        <w:tc>
          <w:tcPr>
            <w:tcW w:w="2592" w:type="dxa"/>
            <w:tcBorders>
              <w:top w:val="nil"/>
              <w:left w:val="nil"/>
              <w:bottom w:val="single" w:sz="4" w:space="0" w:color="auto"/>
              <w:right w:val="single" w:sz="4" w:space="0" w:color="auto"/>
            </w:tcBorders>
            <w:shd w:val="clear" w:color="auto" w:fill="auto"/>
            <w:vAlign w:val="center"/>
            <w:hideMark/>
          </w:tcPr>
          <w:p w14:paraId="37CADB1F" w14:textId="77777777" w:rsidR="00086286" w:rsidRPr="00086286" w:rsidRDefault="00086286" w:rsidP="002256EA">
            <w:pPr>
              <w:widowControl/>
              <w:autoSpaceDE/>
              <w:autoSpaceDN/>
              <w:adjustRightInd/>
              <w:rPr>
                <w:sz w:val="18"/>
                <w:szCs w:val="18"/>
              </w:rPr>
            </w:pPr>
            <w:r w:rsidRPr="00086286">
              <w:rPr>
                <w:sz w:val="18"/>
                <w:szCs w:val="18"/>
              </w:rPr>
              <w:t xml:space="preserve">В том числе содержание  придомовой и дворовой территории  </w:t>
            </w:r>
          </w:p>
        </w:tc>
        <w:tc>
          <w:tcPr>
            <w:tcW w:w="1568" w:type="dxa"/>
            <w:tcBorders>
              <w:top w:val="nil"/>
              <w:left w:val="nil"/>
              <w:bottom w:val="single" w:sz="4" w:space="0" w:color="auto"/>
              <w:right w:val="single" w:sz="4" w:space="0" w:color="auto"/>
            </w:tcBorders>
            <w:shd w:val="clear" w:color="000000" w:fill="FFFFFF"/>
            <w:vAlign w:val="center"/>
            <w:hideMark/>
          </w:tcPr>
          <w:p w14:paraId="7C451178" w14:textId="77777777" w:rsidR="00086286" w:rsidRPr="00086286" w:rsidRDefault="00574039" w:rsidP="002256EA">
            <w:pPr>
              <w:widowControl/>
              <w:autoSpaceDE/>
              <w:autoSpaceDN/>
              <w:adjustRightInd/>
              <w:jc w:val="center"/>
              <w:rPr>
                <w:sz w:val="18"/>
                <w:szCs w:val="18"/>
              </w:rPr>
            </w:pPr>
            <w:r>
              <w:rPr>
                <w:sz w:val="18"/>
                <w:szCs w:val="18"/>
              </w:rPr>
              <w:t>1</w:t>
            </w:r>
            <w:r w:rsidR="00086286" w:rsidRPr="00086286">
              <w:rPr>
                <w:sz w:val="18"/>
                <w:szCs w:val="18"/>
              </w:rPr>
              <w:t>,00</w:t>
            </w:r>
          </w:p>
        </w:tc>
        <w:tc>
          <w:tcPr>
            <w:tcW w:w="1967" w:type="dxa"/>
            <w:tcBorders>
              <w:top w:val="nil"/>
              <w:left w:val="nil"/>
              <w:bottom w:val="single" w:sz="4" w:space="0" w:color="auto"/>
              <w:right w:val="single" w:sz="4" w:space="0" w:color="auto"/>
            </w:tcBorders>
            <w:shd w:val="clear" w:color="auto" w:fill="auto"/>
            <w:vAlign w:val="center"/>
            <w:hideMark/>
          </w:tcPr>
          <w:p w14:paraId="00BC274D" w14:textId="77777777" w:rsidR="00086286" w:rsidRPr="00086286" w:rsidRDefault="000158F3" w:rsidP="002256EA">
            <w:pPr>
              <w:widowControl/>
              <w:autoSpaceDE/>
              <w:autoSpaceDN/>
              <w:adjustRightInd/>
              <w:jc w:val="center"/>
              <w:rPr>
                <w:sz w:val="18"/>
                <w:szCs w:val="18"/>
              </w:rPr>
            </w:pPr>
            <w:r>
              <w:rPr>
                <w:sz w:val="18"/>
                <w:szCs w:val="18"/>
              </w:rPr>
              <w:t>1,47</w:t>
            </w:r>
          </w:p>
        </w:tc>
        <w:tc>
          <w:tcPr>
            <w:tcW w:w="1377" w:type="dxa"/>
            <w:tcBorders>
              <w:top w:val="nil"/>
              <w:left w:val="nil"/>
              <w:bottom w:val="single" w:sz="4" w:space="0" w:color="auto"/>
              <w:right w:val="single" w:sz="4" w:space="0" w:color="auto"/>
            </w:tcBorders>
            <w:shd w:val="clear" w:color="auto" w:fill="auto"/>
            <w:noWrap/>
            <w:vAlign w:val="center"/>
            <w:hideMark/>
          </w:tcPr>
          <w:p w14:paraId="4D3C6E71" w14:textId="77777777" w:rsidR="00086286" w:rsidRPr="00086286" w:rsidRDefault="00086286" w:rsidP="002256EA">
            <w:pPr>
              <w:widowControl/>
              <w:autoSpaceDE/>
              <w:autoSpaceDN/>
              <w:adjustRightInd/>
              <w:jc w:val="center"/>
              <w:rPr>
                <w:sz w:val="18"/>
                <w:szCs w:val="18"/>
              </w:rPr>
            </w:pPr>
            <w:r w:rsidRPr="00086286">
              <w:rPr>
                <w:sz w:val="18"/>
                <w:szCs w:val="18"/>
              </w:rPr>
              <w:t>_</w:t>
            </w:r>
          </w:p>
        </w:tc>
        <w:tc>
          <w:tcPr>
            <w:tcW w:w="1614" w:type="dxa"/>
            <w:tcBorders>
              <w:top w:val="nil"/>
              <w:left w:val="nil"/>
              <w:bottom w:val="single" w:sz="4" w:space="0" w:color="auto"/>
              <w:right w:val="single" w:sz="4" w:space="0" w:color="auto"/>
            </w:tcBorders>
            <w:shd w:val="clear" w:color="auto" w:fill="auto"/>
            <w:noWrap/>
            <w:vAlign w:val="center"/>
            <w:hideMark/>
          </w:tcPr>
          <w:p w14:paraId="2265CB1B" w14:textId="77777777" w:rsidR="00086286" w:rsidRPr="00086286" w:rsidRDefault="00086286" w:rsidP="002256EA">
            <w:pPr>
              <w:widowControl/>
              <w:autoSpaceDE/>
              <w:autoSpaceDN/>
              <w:adjustRightInd/>
              <w:jc w:val="center"/>
              <w:rPr>
                <w:sz w:val="18"/>
                <w:szCs w:val="18"/>
              </w:rPr>
            </w:pPr>
            <w:r w:rsidRPr="00086286">
              <w:rPr>
                <w:sz w:val="18"/>
                <w:szCs w:val="18"/>
              </w:rPr>
              <w:t>_</w:t>
            </w:r>
          </w:p>
        </w:tc>
        <w:tc>
          <w:tcPr>
            <w:tcW w:w="222" w:type="dxa"/>
            <w:vAlign w:val="center"/>
            <w:hideMark/>
          </w:tcPr>
          <w:p w14:paraId="362D98E3" w14:textId="77777777" w:rsidR="00086286" w:rsidRPr="00086286" w:rsidRDefault="00086286" w:rsidP="002256EA">
            <w:pPr>
              <w:widowControl/>
              <w:autoSpaceDE/>
              <w:autoSpaceDN/>
              <w:adjustRightInd/>
            </w:pPr>
          </w:p>
        </w:tc>
      </w:tr>
      <w:tr w:rsidR="00086286" w:rsidRPr="00086286" w14:paraId="43FFE317" w14:textId="77777777" w:rsidTr="00574039">
        <w:trPr>
          <w:trHeight w:val="510"/>
        </w:trPr>
        <w:tc>
          <w:tcPr>
            <w:tcW w:w="540" w:type="dxa"/>
            <w:vMerge/>
            <w:tcBorders>
              <w:top w:val="single" w:sz="4" w:space="0" w:color="000000"/>
              <w:left w:val="single" w:sz="4" w:space="0" w:color="000000"/>
              <w:bottom w:val="single" w:sz="4" w:space="0" w:color="000000"/>
              <w:right w:val="single" w:sz="4" w:space="0" w:color="auto"/>
            </w:tcBorders>
            <w:vAlign w:val="center"/>
            <w:hideMark/>
          </w:tcPr>
          <w:p w14:paraId="06E47061" w14:textId="77777777" w:rsidR="00086286" w:rsidRPr="00086286" w:rsidRDefault="00086286" w:rsidP="002256EA">
            <w:pPr>
              <w:widowControl/>
              <w:autoSpaceDE/>
              <w:autoSpaceDN/>
              <w:adjustRightInd/>
              <w:rPr>
                <w:sz w:val="24"/>
                <w:szCs w:val="24"/>
              </w:rPr>
            </w:pPr>
          </w:p>
        </w:tc>
        <w:tc>
          <w:tcPr>
            <w:tcW w:w="2592" w:type="dxa"/>
            <w:tcBorders>
              <w:top w:val="nil"/>
              <w:left w:val="nil"/>
              <w:bottom w:val="single" w:sz="4" w:space="0" w:color="auto"/>
              <w:right w:val="single" w:sz="4" w:space="0" w:color="auto"/>
            </w:tcBorders>
            <w:shd w:val="clear" w:color="auto" w:fill="auto"/>
            <w:vAlign w:val="center"/>
            <w:hideMark/>
          </w:tcPr>
          <w:p w14:paraId="04B7F303" w14:textId="77777777" w:rsidR="00086286" w:rsidRPr="00086286" w:rsidRDefault="00086286" w:rsidP="002256EA">
            <w:pPr>
              <w:widowControl/>
              <w:autoSpaceDE/>
              <w:autoSpaceDN/>
              <w:adjustRightInd/>
              <w:rPr>
                <w:sz w:val="18"/>
                <w:szCs w:val="18"/>
              </w:rPr>
            </w:pPr>
            <w:r w:rsidRPr="00086286">
              <w:rPr>
                <w:sz w:val="18"/>
                <w:szCs w:val="18"/>
              </w:rPr>
              <w:t>в  том  числе  управление  МКД</w:t>
            </w:r>
          </w:p>
        </w:tc>
        <w:tc>
          <w:tcPr>
            <w:tcW w:w="1568" w:type="dxa"/>
            <w:tcBorders>
              <w:top w:val="nil"/>
              <w:left w:val="nil"/>
              <w:bottom w:val="single" w:sz="4" w:space="0" w:color="auto"/>
              <w:right w:val="single" w:sz="4" w:space="0" w:color="auto"/>
            </w:tcBorders>
            <w:shd w:val="clear" w:color="000000" w:fill="FFFFFF"/>
            <w:vAlign w:val="center"/>
            <w:hideMark/>
          </w:tcPr>
          <w:p w14:paraId="1FF26F4B" w14:textId="77777777" w:rsidR="00086286" w:rsidRPr="00086286" w:rsidRDefault="00574039" w:rsidP="002256EA">
            <w:pPr>
              <w:widowControl/>
              <w:autoSpaceDE/>
              <w:autoSpaceDN/>
              <w:adjustRightInd/>
              <w:jc w:val="center"/>
              <w:rPr>
                <w:sz w:val="18"/>
                <w:szCs w:val="18"/>
              </w:rPr>
            </w:pPr>
            <w:r>
              <w:rPr>
                <w:sz w:val="18"/>
                <w:szCs w:val="18"/>
              </w:rPr>
              <w:t>0,6</w:t>
            </w:r>
          </w:p>
        </w:tc>
        <w:tc>
          <w:tcPr>
            <w:tcW w:w="1967" w:type="dxa"/>
            <w:tcBorders>
              <w:top w:val="nil"/>
              <w:left w:val="nil"/>
              <w:bottom w:val="single" w:sz="4" w:space="0" w:color="auto"/>
              <w:right w:val="single" w:sz="4" w:space="0" w:color="auto"/>
            </w:tcBorders>
            <w:shd w:val="clear" w:color="auto" w:fill="auto"/>
            <w:vAlign w:val="center"/>
            <w:hideMark/>
          </w:tcPr>
          <w:p w14:paraId="32A44260" w14:textId="77777777" w:rsidR="00086286" w:rsidRPr="00086286" w:rsidRDefault="000158F3" w:rsidP="002256EA">
            <w:pPr>
              <w:widowControl/>
              <w:autoSpaceDE/>
              <w:autoSpaceDN/>
              <w:adjustRightInd/>
              <w:jc w:val="center"/>
              <w:rPr>
                <w:sz w:val="18"/>
                <w:szCs w:val="18"/>
              </w:rPr>
            </w:pPr>
            <w:r>
              <w:rPr>
                <w:sz w:val="18"/>
                <w:szCs w:val="18"/>
              </w:rPr>
              <w:t>0,88</w:t>
            </w:r>
          </w:p>
        </w:tc>
        <w:tc>
          <w:tcPr>
            <w:tcW w:w="1377" w:type="dxa"/>
            <w:tcBorders>
              <w:top w:val="nil"/>
              <w:left w:val="nil"/>
              <w:bottom w:val="single" w:sz="4" w:space="0" w:color="auto"/>
              <w:right w:val="single" w:sz="4" w:space="0" w:color="auto"/>
            </w:tcBorders>
            <w:shd w:val="clear" w:color="auto" w:fill="auto"/>
            <w:noWrap/>
            <w:vAlign w:val="center"/>
            <w:hideMark/>
          </w:tcPr>
          <w:p w14:paraId="62932434" w14:textId="77777777" w:rsidR="00086286" w:rsidRPr="00086286" w:rsidRDefault="00086286" w:rsidP="002256EA">
            <w:pPr>
              <w:widowControl/>
              <w:autoSpaceDE/>
              <w:autoSpaceDN/>
              <w:adjustRightInd/>
              <w:jc w:val="center"/>
              <w:rPr>
                <w:sz w:val="18"/>
                <w:szCs w:val="18"/>
              </w:rPr>
            </w:pPr>
            <w:r w:rsidRPr="00086286">
              <w:rPr>
                <w:sz w:val="18"/>
                <w:szCs w:val="18"/>
              </w:rPr>
              <w:t>_</w:t>
            </w:r>
          </w:p>
        </w:tc>
        <w:tc>
          <w:tcPr>
            <w:tcW w:w="1614" w:type="dxa"/>
            <w:tcBorders>
              <w:top w:val="nil"/>
              <w:left w:val="nil"/>
              <w:bottom w:val="single" w:sz="4" w:space="0" w:color="auto"/>
              <w:right w:val="single" w:sz="4" w:space="0" w:color="auto"/>
            </w:tcBorders>
            <w:shd w:val="clear" w:color="auto" w:fill="auto"/>
            <w:noWrap/>
            <w:vAlign w:val="center"/>
            <w:hideMark/>
          </w:tcPr>
          <w:p w14:paraId="41E0DC19" w14:textId="77777777" w:rsidR="00086286" w:rsidRPr="00086286" w:rsidRDefault="00086286" w:rsidP="002256EA">
            <w:pPr>
              <w:widowControl/>
              <w:autoSpaceDE/>
              <w:autoSpaceDN/>
              <w:adjustRightInd/>
              <w:jc w:val="center"/>
              <w:rPr>
                <w:sz w:val="18"/>
                <w:szCs w:val="18"/>
              </w:rPr>
            </w:pPr>
            <w:r w:rsidRPr="00086286">
              <w:rPr>
                <w:sz w:val="18"/>
                <w:szCs w:val="18"/>
              </w:rPr>
              <w:t>_</w:t>
            </w:r>
          </w:p>
        </w:tc>
        <w:tc>
          <w:tcPr>
            <w:tcW w:w="222" w:type="dxa"/>
            <w:vAlign w:val="center"/>
            <w:hideMark/>
          </w:tcPr>
          <w:p w14:paraId="6A687290" w14:textId="77777777" w:rsidR="00086286" w:rsidRPr="00086286" w:rsidRDefault="00086286" w:rsidP="002256EA">
            <w:pPr>
              <w:widowControl/>
              <w:autoSpaceDE/>
              <w:autoSpaceDN/>
              <w:adjustRightInd/>
            </w:pPr>
          </w:p>
        </w:tc>
      </w:tr>
      <w:tr w:rsidR="00086286" w:rsidRPr="00086286" w14:paraId="53DCAB6F" w14:textId="77777777" w:rsidTr="00574039">
        <w:trPr>
          <w:trHeight w:val="520"/>
        </w:trPr>
        <w:tc>
          <w:tcPr>
            <w:tcW w:w="540" w:type="dxa"/>
            <w:vMerge/>
            <w:tcBorders>
              <w:top w:val="single" w:sz="4" w:space="0" w:color="000000"/>
              <w:left w:val="single" w:sz="4" w:space="0" w:color="000000"/>
              <w:bottom w:val="single" w:sz="4" w:space="0" w:color="000000"/>
              <w:right w:val="single" w:sz="4" w:space="0" w:color="auto"/>
            </w:tcBorders>
            <w:vAlign w:val="center"/>
            <w:hideMark/>
          </w:tcPr>
          <w:p w14:paraId="4AB7CEF5" w14:textId="77777777" w:rsidR="00086286" w:rsidRPr="00086286" w:rsidRDefault="00086286" w:rsidP="002256EA">
            <w:pPr>
              <w:widowControl/>
              <w:autoSpaceDE/>
              <w:autoSpaceDN/>
              <w:adjustRightInd/>
              <w:rPr>
                <w:sz w:val="24"/>
                <w:szCs w:val="24"/>
              </w:rPr>
            </w:pPr>
          </w:p>
        </w:tc>
        <w:tc>
          <w:tcPr>
            <w:tcW w:w="2592" w:type="dxa"/>
            <w:tcBorders>
              <w:top w:val="nil"/>
              <w:left w:val="nil"/>
              <w:bottom w:val="single" w:sz="4" w:space="0" w:color="auto"/>
              <w:right w:val="single" w:sz="4" w:space="0" w:color="auto"/>
            </w:tcBorders>
            <w:shd w:val="clear" w:color="auto" w:fill="auto"/>
            <w:vAlign w:val="center"/>
            <w:hideMark/>
          </w:tcPr>
          <w:p w14:paraId="088B7289" w14:textId="77777777" w:rsidR="00086286" w:rsidRPr="00086286" w:rsidRDefault="00086286" w:rsidP="002256EA">
            <w:pPr>
              <w:widowControl/>
              <w:autoSpaceDE/>
              <w:autoSpaceDN/>
              <w:adjustRightInd/>
              <w:rPr>
                <w:sz w:val="18"/>
                <w:szCs w:val="18"/>
              </w:rPr>
            </w:pPr>
            <w:r w:rsidRPr="00086286">
              <w:rPr>
                <w:sz w:val="18"/>
                <w:szCs w:val="18"/>
              </w:rPr>
              <w:t>в  том  числе  услуги  паспортного  стола и ЕДДС</w:t>
            </w:r>
          </w:p>
        </w:tc>
        <w:tc>
          <w:tcPr>
            <w:tcW w:w="1568" w:type="dxa"/>
            <w:tcBorders>
              <w:top w:val="nil"/>
              <w:left w:val="nil"/>
              <w:bottom w:val="single" w:sz="4" w:space="0" w:color="auto"/>
              <w:right w:val="single" w:sz="4" w:space="0" w:color="auto"/>
            </w:tcBorders>
            <w:shd w:val="clear" w:color="000000" w:fill="FFFFFF"/>
            <w:vAlign w:val="center"/>
            <w:hideMark/>
          </w:tcPr>
          <w:p w14:paraId="68B5A9F7" w14:textId="77777777" w:rsidR="00086286" w:rsidRPr="00086286" w:rsidRDefault="00574039" w:rsidP="002256EA">
            <w:pPr>
              <w:widowControl/>
              <w:autoSpaceDE/>
              <w:autoSpaceDN/>
              <w:adjustRightInd/>
              <w:jc w:val="center"/>
              <w:rPr>
                <w:sz w:val="18"/>
                <w:szCs w:val="18"/>
              </w:rPr>
            </w:pPr>
            <w:r>
              <w:rPr>
                <w:sz w:val="18"/>
                <w:szCs w:val="18"/>
              </w:rPr>
              <w:t>0,</w:t>
            </w:r>
            <w:r w:rsidR="000158F3">
              <w:rPr>
                <w:sz w:val="18"/>
                <w:szCs w:val="18"/>
              </w:rPr>
              <w:t>4</w:t>
            </w:r>
            <w:r>
              <w:rPr>
                <w:sz w:val="18"/>
                <w:szCs w:val="18"/>
              </w:rPr>
              <w:t>0</w:t>
            </w:r>
          </w:p>
        </w:tc>
        <w:tc>
          <w:tcPr>
            <w:tcW w:w="1967" w:type="dxa"/>
            <w:tcBorders>
              <w:top w:val="nil"/>
              <w:left w:val="nil"/>
              <w:bottom w:val="single" w:sz="4" w:space="0" w:color="auto"/>
              <w:right w:val="single" w:sz="4" w:space="0" w:color="auto"/>
            </w:tcBorders>
            <w:shd w:val="clear" w:color="auto" w:fill="auto"/>
            <w:vAlign w:val="center"/>
            <w:hideMark/>
          </w:tcPr>
          <w:p w14:paraId="1C464B6A" w14:textId="77777777" w:rsidR="00086286" w:rsidRPr="00086286" w:rsidRDefault="000158F3" w:rsidP="002256EA">
            <w:pPr>
              <w:widowControl/>
              <w:autoSpaceDE/>
              <w:autoSpaceDN/>
              <w:adjustRightInd/>
              <w:jc w:val="center"/>
              <w:rPr>
                <w:sz w:val="18"/>
                <w:szCs w:val="18"/>
              </w:rPr>
            </w:pPr>
            <w:r>
              <w:rPr>
                <w:sz w:val="18"/>
                <w:szCs w:val="18"/>
              </w:rPr>
              <w:t>0,58</w:t>
            </w:r>
          </w:p>
        </w:tc>
        <w:tc>
          <w:tcPr>
            <w:tcW w:w="1377" w:type="dxa"/>
            <w:tcBorders>
              <w:top w:val="nil"/>
              <w:left w:val="nil"/>
              <w:bottom w:val="single" w:sz="4" w:space="0" w:color="auto"/>
              <w:right w:val="single" w:sz="4" w:space="0" w:color="auto"/>
            </w:tcBorders>
            <w:shd w:val="clear" w:color="auto" w:fill="auto"/>
            <w:noWrap/>
            <w:vAlign w:val="center"/>
            <w:hideMark/>
          </w:tcPr>
          <w:p w14:paraId="4FC7DD73" w14:textId="77777777" w:rsidR="00086286" w:rsidRPr="00086286" w:rsidRDefault="00086286" w:rsidP="002256EA">
            <w:pPr>
              <w:widowControl/>
              <w:autoSpaceDE/>
              <w:autoSpaceDN/>
              <w:adjustRightInd/>
              <w:jc w:val="center"/>
              <w:rPr>
                <w:sz w:val="18"/>
                <w:szCs w:val="18"/>
              </w:rPr>
            </w:pPr>
            <w:r w:rsidRPr="00086286">
              <w:rPr>
                <w:sz w:val="18"/>
                <w:szCs w:val="18"/>
              </w:rPr>
              <w:t>_</w:t>
            </w:r>
          </w:p>
        </w:tc>
        <w:tc>
          <w:tcPr>
            <w:tcW w:w="1614" w:type="dxa"/>
            <w:tcBorders>
              <w:top w:val="nil"/>
              <w:left w:val="nil"/>
              <w:bottom w:val="single" w:sz="4" w:space="0" w:color="auto"/>
              <w:right w:val="single" w:sz="4" w:space="0" w:color="auto"/>
            </w:tcBorders>
            <w:shd w:val="clear" w:color="auto" w:fill="auto"/>
            <w:noWrap/>
            <w:vAlign w:val="center"/>
            <w:hideMark/>
          </w:tcPr>
          <w:p w14:paraId="41876A9B" w14:textId="77777777" w:rsidR="00086286" w:rsidRPr="00086286" w:rsidRDefault="00086286" w:rsidP="002256EA">
            <w:pPr>
              <w:widowControl/>
              <w:autoSpaceDE/>
              <w:autoSpaceDN/>
              <w:adjustRightInd/>
              <w:jc w:val="center"/>
              <w:rPr>
                <w:sz w:val="18"/>
                <w:szCs w:val="18"/>
              </w:rPr>
            </w:pPr>
            <w:r w:rsidRPr="00086286">
              <w:rPr>
                <w:sz w:val="18"/>
                <w:szCs w:val="18"/>
              </w:rPr>
              <w:t>_</w:t>
            </w:r>
          </w:p>
        </w:tc>
        <w:tc>
          <w:tcPr>
            <w:tcW w:w="222" w:type="dxa"/>
            <w:vAlign w:val="center"/>
            <w:hideMark/>
          </w:tcPr>
          <w:p w14:paraId="03119062" w14:textId="77777777" w:rsidR="00086286" w:rsidRPr="00086286" w:rsidRDefault="00086286" w:rsidP="002256EA">
            <w:pPr>
              <w:widowControl/>
              <w:autoSpaceDE/>
              <w:autoSpaceDN/>
              <w:adjustRightInd/>
            </w:pPr>
          </w:p>
        </w:tc>
      </w:tr>
      <w:tr w:rsidR="00086286" w:rsidRPr="00086286" w14:paraId="75C8E3C8" w14:textId="77777777" w:rsidTr="00574039">
        <w:trPr>
          <w:trHeight w:val="280"/>
        </w:trPr>
        <w:tc>
          <w:tcPr>
            <w:tcW w:w="540" w:type="dxa"/>
            <w:vMerge/>
            <w:tcBorders>
              <w:top w:val="single" w:sz="4" w:space="0" w:color="000000"/>
              <w:left w:val="single" w:sz="4" w:space="0" w:color="000000"/>
              <w:bottom w:val="single" w:sz="4" w:space="0" w:color="000000"/>
              <w:right w:val="single" w:sz="4" w:space="0" w:color="auto"/>
            </w:tcBorders>
            <w:vAlign w:val="center"/>
            <w:hideMark/>
          </w:tcPr>
          <w:p w14:paraId="53A9A521" w14:textId="77777777" w:rsidR="00086286" w:rsidRPr="00086286" w:rsidRDefault="00086286" w:rsidP="002256EA">
            <w:pPr>
              <w:widowControl/>
              <w:autoSpaceDE/>
              <w:autoSpaceDN/>
              <w:adjustRightInd/>
              <w:rPr>
                <w:sz w:val="24"/>
                <w:szCs w:val="24"/>
              </w:rPr>
            </w:pPr>
          </w:p>
        </w:tc>
        <w:tc>
          <w:tcPr>
            <w:tcW w:w="2592" w:type="dxa"/>
            <w:tcBorders>
              <w:top w:val="nil"/>
              <w:left w:val="nil"/>
              <w:bottom w:val="single" w:sz="4" w:space="0" w:color="auto"/>
              <w:right w:val="single" w:sz="4" w:space="0" w:color="auto"/>
            </w:tcBorders>
            <w:shd w:val="clear" w:color="auto" w:fill="auto"/>
            <w:vAlign w:val="center"/>
            <w:hideMark/>
          </w:tcPr>
          <w:p w14:paraId="2E30D1BC" w14:textId="77777777" w:rsidR="00086286" w:rsidRPr="00086286" w:rsidRDefault="00086286" w:rsidP="002256EA">
            <w:pPr>
              <w:widowControl/>
              <w:autoSpaceDE/>
              <w:autoSpaceDN/>
              <w:adjustRightInd/>
              <w:rPr>
                <w:sz w:val="18"/>
                <w:szCs w:val="18"/>
              </w:rPr>
            </w:pPr>
            <w:r w:rsidRPr="00086286">
              <w:rPr>
                <w:sz w:val="18"/>
                <w:szCs w:val="18"/>
              </w:rPr>
              <w:t>в  том  числе услуга ЕИРЦ</w:t>
            </w:r>
          </w:p>
        </w:tc>
        <w:tc>
          <w:tcPr>
            <w:tcW w:w="1568" w:type="dxa"/>
            <w:tcBorders>
              <w:top w:val="nil"/>
              <w:left w:val="nil"/>
              <w:bottom w:val="single" w:sz="4" w:space="0" w:color="auto"/>
              <w:right w:val="single" w:sz="4" w:space="0" w:color="auto"/>
            </w:tcBorders>
            <w:shd w:val="clear" w:color="000000" w:fill="FFFFFF"/>
            <w:vAlign w:val="center"/>
            <w:hideMark/>
          </w:tcPr>
          <w:p w14:paraId="21EADE9C" w14:textId="77777777" w:rsidR="00086286" w:rsidRPr="00086286" w:rsidRDefault="00086286" w:rsidP="002256EA">
            <w:pPr>
              <w:widowControl/>
              <w:autoSpaceDE/>
              <w:autoSpaceDN/>
              <w:adjustRightInd/>
              <w:jc w:val="center"/>
              <w:rPr>
                <w:sz w:val="18"/>
                <w:szCs w:val="18"/>
              </w:rPr>
            </w:pPr>
            <w:r w:rsidRPr="00086286">
              <w:rPr>
                <w:sz w:val="18"/>
                <w:szCs w:val="18"/>
              </w:rPr>
              <w:t>0,60</w:t>
            </w:r>
          </w:p>
        </w:tc>
        <w:tc>
          <w:tcPr>
            <w:tcW w:w="1967" w:type="dxa"/>
            <w:tcBorders>
              <w:top w:val="nil"/>
              <w:left w:val="nil"/>
              <w:bottom w:val="single" w:sz="4" w:space="0" w:color="auto"/>
              <w:right w:val="single" w:sz="4" w:space="0" w:color="auto"/>
            </w:tcBorders>
            <w:shd w:val="clear" w:color="auto" w:fill="auto"/>
            <w:vAlign w:val="center"/>
            <w:hideMark/>
          </w:tcPr>
          <w:p w14:paraId="4A6ABAD2" w14:textId="77777777" w:rsidR="00086286" w:rsidRPr="00086286" w:rsidRDefault="000158F3" w:rsidP="002256EA">
            <w:pPr>
              <w:widowControl/>
              <w:autoSpaceDE/>
              <w:autoSpaceDN/>
              <w:adjustRightInd/>
              <w:jc w:val="center"/>
              <w:rPr>
                <w:sz w:val="18"/>
                <w:szCs w:val="18"/>
              </w:rPr>
            </w:pPr>
            <w:r>
              <w:rPr>
                <w:sz w:val="18"/>
                <w:szCs w:val="18"/>
              </w:rPr>
              <w:t>0,68</w:t>
            </w:r>
          </w:p>
        </w:tc>
        <w:tc>
          <w:tcPr>
            <w:tcW w:w="1377" w:type="dxa"/>
            <w:tcBorders>
              <w:top w:val="nil"/>
              <w:left w:val="nil"/>
              <w:bottom w:val="single" w:sz="4" w:space="0" w:color="auto"/>
              <w:right w:val="single" w:sz="4" w:space="0" w:color="auto"/>
            </w:tcBorders>
            <w:shd w:val="clear" w:color="auto" w:fill="auto"/>
            <w:noWrap/>
            <w:vAlign w:val="center"/>
            <w:hideMark/>
          </w:tcPr>
          <w:p w14:paraId="7B8DF44F" w14:textId="77777777" w:rsidR="00086286" w:rsidRPr="00086286" w:rsidRDefault="00086286" w:rsidP="002256EA">
            <w:pPr>
              <w:widowControl/>
              <w:autoSpaceDE/>
              <w:autoSpaceDN/>
              <w:adjustRightInd/>
              <w:jc w:val="center"/>
              <w:rPr>
                <w:sz w:val="18"/>
                <w:szCs w:val="18"/>
              </w:rPr>
            </w:pPr>
            <w:r w:rsidRPr="00086286">
              <w:rPr>
                <w:sz w:val="18"/>
                <w:szCs w:val="18"/>
              </w:rPr>
              <w:t>_</w:t>
            </w:r>
          </w:p>
        </w:tc>
        <w:tc>
          <w:tcPr>
            <w:tcW w:w="1614" w:type="dxa"/>
            <w:tcBorders>
              <w:top w:val="nil"/>
              <w:left w:val="nil"/>
              <w:bottom w:val="single" w:sz="4" w:space="0" w:color="auto"/>
              <w:right w:val="single" w:sz="4" w:space="0" w:color="auto"/>
            </w:tcBorders>
            <w:shd w:val="clear" w:color="auto" w:fill="auto"/>
            <w:noWrap/>
            <w:vAlign w:val="center"/>
            <w:hideMark/>
          </w:tcPr>
          <w:p w14:paraId="0FE27BBB" w14:textId="77777777" w:rsidR="00086286" w:rsidRPr="00086286" w:rsidRDefault="00086286" w:rsidP="002256EA">
            <w:pPr>
              <w:widowControl/>
              <w:autoSpaceDE/>
              <w:autoSpaceDN/>
              <w:adjustRightInd/>
              <w:jc w:val="center"/>
              <w:rPr>
                <w:sz w:val="18"/>
                <w:szCs w:val="18"/>
              </w:rPr>
            </w:pPr>
            <w:r w:rsidRPr="00086286">
              <w:rPr>
                <w:sz w:val="18"/>
                <w:szCs w:val="18"/>
              </w:rPr>
              <w:t>_</w:t>
            </w:r>
          </w:p>
        </w:tc>
        <w:tc>
          <w:tcPr>
            <w:tcW w:w="222" w:type="dxa"/>
            <w:vAlign w:val="center"/>
            <w:hideMark/>
          </w:tcPr>
          <w:p w14:paraId="7EB16050" w14:textId="77777777" w:rsidR="00086286" w:rsidRPr="00086286" w:rsidRDefault="00086286" w:rsidP="002256EA">
            <w:pPr>
              <w:widowControl/>
              <w:autoSpaceDE/>
              <w:autoSpaceDN/>
              <w:adjustRightInd/>
            </w:pPr>
          </w:p>
        </w:tc>
      </w:tr>
    </w:tbl>
    <w:p w14:paraId="36D76046" w14:textId="77777777" w:rsidR="00574039" w:rsidRDefault="00574039" w:rsidP="00086286">
      <w:pPr>
        <w:jc w:val="both"/>
        <w:rPr>
          <w:sz w:val="24"/>
          <w:szCs w:val="24"/>
        </w:rPr>
      </w:pPr>
    </w:p>
    <w:p w14:paraId="7F953791" w14:textId="42B57DF8" w:rsidR="00086286" w:rsidRPr="00086286" w:rsidRDefault="00086286" w:rsidP="00086286">
      <w:pPr>
        <w:jc w:val="both"/>
        <w:rPr>
          <w:sz w:val="24"/>
          <w:szCs w:val="24"/>
        </w:rPr>
      </w:pPr>
      <w:r w:rsidRPr="00086286">
        <w:rPr>
          <w:sz w:val="24"/>
          <w:szCs w:val="24"/>
        </w:rPr>
        <w:t xml:space="preserve">Примечание: размер платы для коммунальных квартир определяется из расчета на общую площадь квартиры, пропорционально занимаемой жилой площади каждого нанимателя или собственника, </w:t>
      </w:r>
      <w:r w:rsidR="00E00CD8" w:rsidRPr="00086286">
        <w:rPr>
          <w:sz w:val="24"/>
          <w:szCs w:val="24"/>
        </w:rPr>
        <w:t>согласно формуле</w:t>
      </w:r>
      <w:r w:rsidRPr="00086286">
        <w:rPr>
          <w:sz w:val="24"/>
          <w:szCs w:val="24"/>
        </w:rPr>
        <w:t>:</w:t>
      </w:r>
      <w:r w:rsidRPr="00086286">
        <w:rPr>
          <w:sz w:val="24"/>
          <w:szCs w:val="24"/>
        </w:rPr>
        <w:tab/>
      </w:r>
      <w:r w:rsidRPr="00086286">
        <w:rPr>
          <w:sz w:val="24"/>
          <w:szCs w:val="24"/>
        </w:rPr>
        <w:tab/>
      </w:r>
      <w:r w:rsidRPr="00086286">
        <w:rPr>
          <w:sz w:val="24"/>
          <w:szCs w:val="24"/>
        </w:rPr>
        <w:tab/>
      </w:r>
      <w:r w:rsidRPr="00086286">
        <w:rPr>
          <w:sz w:val="24"/>
          <w:szCs w:val="24"/>
        </w:rPr>
        <w:tab/>
      </w:r>
      <w:r w:rsidRPr="00086286">
        <w:rPr>
          <w:sz w:val="24"/>
          <w:szCs w:val="24"/>
        </w:rPr>
        <w:tab/>
      </w:r>
    </w:p>
    <w:p w14:paraId="1A81A339" w14:textId="77777777" w:rsidR="00086286" w:rsidRPr="00086286" w:rsidRDefault="00086286" w:rsidP="00086286">
      <w:pPr>
        <w:jc w:val="both"/>
        <w:rPr>
          <w:sz w:val="24"/>
          <w:szCs w:val="24"/>
        </w:rPr>
      </w:pPr>
      <w:r w:rsidRPr="00086286">
        <w:rPr>
          <w:sz w:val="24"/>
          <w:szCs w:val="24"/>
        </w:rPr>
        <w:t>P= T * (Sобщ /∑Siжил.)*Siжил., где</w:t>
      </w:r>
      <w:r w:rsidRPr="00086286">
        <w:rPr>
          <w:sz w:val="24"/>
          <w:szCs w:val="24"/>
        </w:rPr>
        <w:tab/>
      </w:r>
      <w:r w:rsidRPr="00086286">
        <w:rPr>
          <w:sz w:val="24"/>
          <w:szCs w:val="24"/>
        </w:rPr>
        <w:tab/>
      </w:r>
      <w:r w:rsidRPr="00086286">
        <w:rPr>
          <w:sz w:val="24"/>
          <w:szCs w:val="24"/>
        </w:rPr>
        <w:tab/>
      </w:r>
      <w:r w:rsidRPr="00086286">
        <w:rPr>
          <w:sz w:val="24"/>
          <w:szCs w:val="24"/>
        </w:rPr>
        <w:tab/>
      </w:r>
      <w:r w:rsidRPr="00086286">
        <w:rPr>
          <w:sz w:val="24"/>
          <w:szCs w:val="24"/>
        </w:rPr>
        <w:tab/>
      </w:r>
    </w:p>
    <w:p w14:paraId="7A5F8AC2" w14:textId="77777777" w:rsidR="00086286" w:rsidRPr="00086286" w:rsidRDefault="00086286" w:rsidP="00086286">
      <w:pPr>
        <w:jc w:val="both"/>
        <w:rPr>
          <w:sz w:val="24"/>
          <w:szCs w:val="24"/>
        </w:rPr>
      </w:pPr>
      <w:r w:rsidRPr="00086286">
        <w:rPr>
          <w:sz w:val="24"/>
          <w:szCs w:val="24"/>
        </w:rPr>
        <w:tab/>
        <w:t>P-</w:t>
      </w:r>
      <w:r w:rsidRPr="00086286">
        <w:rPr>
          <w:sz w:val="24"/>
          <w:szCs w:val="24"/>
        </w:rPr>
        <w:tab/>
        <w:t>размер платы для коммунальной квартиры</w:t>
      </w:r>
      <w:r w:rsidRPr="00086286">
        <w:rPr>
          <w:sz w:val="24"/>
          <w:szCs w:val="24"/>
        </w:rPr>
        <w:tab/>
      </w:r>
      <w:r w:rsidRPr="00086286">
        <w:rPr>
          <w:sz w:val="24"/>
          <w:szCs w:val="24"/>
        </w:rPr>
        <w:tab/>
      </w:r>
      <w:r w:rsidRPr="00086286">
        <w:rPr>
          <w:sz w:val="24"/>
          <w:szCs w:val="24"/>
        </w:rPr>
        <w:tab/>
      </w:r>
    </w:p>
    <w:p w14:paraId="3E5B3880" w14:textId="77777777" w:rsidR="00086286" w:rsidRPr="00086286" w:rsidRDefault="00086286" w:rsidP="00086286">
      <w:pPr>
        <w:jc w:val="both"/>
        <w:rPr>
          <w:sz w:val="24"/>
          <w:szCs w:val="24"/>
        </w:rPr>
      </w:pPr>
      <w:r w:rsidRPr="00086286">
        <w:rPr>
          <w:sz w:val="24"/>
          <w:szCs w:val="24"/>
        </w:rPr>
        <w:tab/>
        <w:t xml:space="preserve">T- </w:t>
      </w:r>
      <w:r w:rsidRPr="00086286">
        <w:rPr>
          <w:sz w:val="24"/>
          <w:szCs w:val="24"/>
        </w:rPr>
        <w:tab/>
        <w:t>установленный тариф на услугу</w:t>
      </w:r>
      <w:r w:rsidRPr="00086286">
        <w:rPr>
          <w:sz w:val="24"/>
          <w:szCs w:val="24"/>
        </w:rPr>
        <w:tab/>
      </w:r>
      <w:r w:rsidRPr="00086286">
        <w:rPr>
          <w:sz w:val="24"/>
          <w:szCs w:val="24"/>
        </w:rPr>
        <w:tab/>
      </w:r>
      <w:r w:rsidRPr="00086286">
        <w:rPr>
          <w:sz w:val="24"/>
          <w:szCs w:val="24"/>
        </w:rPr>
        <w:tab/>
      </w:r>
    </w:p>
    <w:p w14:paraId="4C936270" w14:textId="77777777" w:rsidR="00086286" w:rsidRPr="00086286" w:rsidRDefault="00086286" w:rsidP="00086286">
      <w:pPr>
        <w:jc w:val="both"/>
        <w:rPr>
          <w:sz w:val="24"/>
          <w:szCs w:val="24"/>
        </w:rPr>
      </w:pPr>
      <w:r w:rsidRPr="00086286">
        <w:rPr>
          <w:sz w:val="24"/>
          <w:szCs w:val="24"/>
        </w:rPr>
        <w:tab/>
        <w:t>Sобщ -</w:t>
      </w:r>
      <w:r w:rsidRPr="00086286">
        <w:rPr>
          <w:sz w:val="24"/>
          <w:szCs w:val="24"/>
        </w:rPr>
        <w:tab/>
        <w:t>общая площадь квартиры</w:t>
      </w:r>
      <w:r w:rsidRPr="00086286">
        <w:rPr>
          <w:sz w:val="24"/>
          <w:szCs w:val="24"/>
        </w:rPr>
        <w:tab/>
      </w:r>
      <w:r w:rsidRPr="00086286">
        <w:rPr>
          <w:sz w:val="24"/>
          <w:szCs w:val="24"/>
        </w:rPr>
        <w:tab/>
      </w:r>
      <w:r w:rsidRPr="00086286">
        <w:rPr>
          <w:sz w:val="24"/>
          <w:szCs w:val="24"/>
        </w:rPr>
        <w:tab/>
      </w:r>
    </w:p>
    <w:p w14:paraId="4D3437A8" w14:textId="77777777" w:rsidR="00086286" w:rsidRPr="00086286" w:rsidRDefault="00086286" w:rsidP="00086286">
      <w:pPr>
        <w:jc w:val="both"/>
        <w:rPr>
          <w:sz w:val="24"/>
          <w:szCs w:val="24"/>
        </w:rPr>
      </w:pPr>
      <w:r w:rsidRPr="00086286">
        <w:rPr>
          <w:sz w:val="24"/>
          <w:szCs w:val="24"/>
        </w:rPr>
        <w:tab/>
        <w:t>∑Siжил. -</w:t>
      </w:r>
      <w:r w:rsidRPr="00086286">
        <w:rPr>
          <w:sz w:val="24"/>
          <w:szCs w:val="24"/>
        </w:rPr>
        <w:tab/>
        <w:t>сумма площадей всех жилых помещений в квартире</w:t>
      </w:r>
      <w:r w:rsidRPr="00086286">
        <w:rPr>
          <w:sz w:val="24"/>
          <w:szCs w:val="24"/>
        </w:rPr>
        <w:tab/>
      </w:r>
      <w:r w:rsidRPr="00086286">
        <w:rPr>
          <w:sz w:val="24"/>
          <w:szCs w:val="24"/>
        </w:rPr>
        <w:tab/>
      </w:r>
      <w:r w:rsidRPr="00086286">
        <w:rPr>
          <w:sz w:val="24"/>
          <w:szCs w:val="24"/>
        </w:rPr>
        <w:tab/>
      </w:r>
    </w:p>
    <w:p w14:paraId="6748011E" w14:textId="77777777" w:rsidR="00086286" w:rsidRPr="00086286" w:rsidRDefault="00086286" w:rsidP="00086286">
      <w:pPr>
        <w:jc w:val="both"/>
        <w:rPr>
          <w:sz w:val="24"/>
          <w:szCs w:val="24"/>
        </w:rPr>
      </w:pPr>
      <w:r w:rsidRPr="00086286">
        <w:rPr>
          <w:sz w:val="24"/>
          <w:szCs w:val="24"/>
        </w:rPr>
        <w:tab/>
        <w:t>Siжил. -</w:t>
      </w:r>
      <w:r w:rsidRPr="00086286">
        <w:rPr>
          <w:sz w:val="24"/>
          <w:szCs w:val="24"/>
        </w:rPr>
        <w:tab/>
        <w:t xml:space="preserve"> жилая площадь, занимаемая нанимателем или собственником </w:t>
      </w:r>
      <w:r w:rsidRPr="00086286">
        <w:rPr>
          <w:sz w:val="24"/>
          <w:szCs w:val="24"/>
        </w:rPr>
        <w:tab/>
      </w:r>
      <w:r w:rsidRPr="00086286">
        <w:rPr>
          <w:sz w:val="24"/>
          <w:szCs w:val="24"/>
        </w:rPr>
        <w:tab/>
      </w:r>
      <w:r w:rsidRPr="00086286">
        <w:rPr>
          <w:sz w:val="24"/>
          <w:szCs w:val="24"/>
        </w:rPr>
        <w:tab/>
      </w:r>
    </w:p>
    <w:sectPr w:rsidR="00086286" w:rsidRPr="000862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318D0"/>
    <w:multiLevelType w:val="hybridMultilevel"/>
    <w:tmpl w:val="7D3CFD24"/>
    <w:lvl w:ilvl="0" w:tplc="DCF097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20826481"/>
    <w:multiLevelType w:val="hybridMultilevel"/>
    <w:tmpl w:val="A8F4157C"/>
    <w:lvl w:ilvl="0" w:tplc="F85217FE">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 w15:restartNumberingAfterBreak="0">
    <w:nsid w:val="222F0CF8"/>
    <w:multiLevelType w:val="hybridMultilevel"/>
    <w:tmpl w:val="94A05576"/>
    <w:lvl w:ilvl="0" w:tplc="5D889C02">
      <w:start w:val="1"/>
      <w:numFmt w:val="decimal"/>
      <w:lvlText w:val="%1."/>
      <w:lvlJc w:val="left"/>
      <w:pPr>
        <w:ind w:left="1308" w:hanging="60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3DFD40EC"/>
    <w:multiLevelType w:val="hybridMultilevel"/>
    <w:tmpl w:val="30D4C022"/>
    <w:lvl w:ilvl="0" w:tplc="D7C8D0F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33B7622"/>
    <w:multiLevelType w:val="hybridMultilevel"/>
    <w:tmpl w:val="1E3EB6CE"/>
    <w:lvl w:ilvl="0" w:tplc="88A0F87A">
      <w:start w:val="1"/>
      <w:numFmt w:val="decimal"/>
      <w:lvlText w:val="%1."/>
      <w:lvlJc w:val="left"/>
      <w:pPr>
        <w:ind w:left="1428" w:hanging="360"/>
      </w:pPr>
      <w:rPr>
        <w:rFonts w:hint="default"/>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15:restartNumberingAfterBreak="0">
    <w:nsid w:val="4AAB439D"/>
    <w:multiLevelType w:val="hybridMultilevel"/>
    <w:tmpl w:val="D84A0D70"/>
    <w:lvl w:ilvl="0" w:tplc="0CC2E8E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669F34B5"/>
    <w:multiLevelType w:val="hybridMultilevel"/>
    <w:tmpl w:val="F4A61128"/>
    <w:lvl w:ilvl="0" w:tplc="A4F620EA">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0"/>
  </w:num>
  <w:num w:numId="3">
    <w:abstractNumId w:val="1"/>
  </w:num>
  <w:num w:numId="4">
    <w:abstractNumId w:val="3"/>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947"/>
    <w:rsid w:val="000158F3"/>
    <w:rsid w:val="00086286"/>
    <w:rsid w:val="000B0063"/>
    <w:rsid w:val="00195D17"/>
    <w:rsid w:val="002578A7"/>
    <w:rsid w:val="00280383"/>
    <w:rsid w:val="00285095"/>
    <w:rsid w:val="00352E39"/>
    <w:rsid w:val="00356960"/>
    <w:rsid w:val="00374835"/>
    <w:rsid w:val="003772D4"/>
    <w:rsid w:val="004C1262"/>
    <w:rsid w:val="004C2877"/>
    <w:rsid w:val="00574039"/>
    <w:rsid w:val="006D1EB8"/>
    <w:rsid w:val="006F4F8C"/>
    <w:rsid w:val="007404DB"/>
    <w:rsid w:val="007C6D99"/>
    <w:rsid w:val="007F03E2"/>
    <w:rsid w:val="008F109A"/>
    <w:rsid w:val="0092057A"/>
    <w:rsid w:val="00B26657"/>
    <w:rsid w:val="00B45B1B"/>
    <w:rsid w:val="00B90981"/>
    <w:rsid w:val="00C306D6"/>
    <w:rsid w:val="00CA08BF"/>
    <w:rsid w:val="00CB6CC1"/>
    <w:rsid w:val="00CF00F2"/>
    <w:rsid w:val="00CF6947"/>
    <w:rsid w:val="00D54A4D"/>
    <w:rsid w:val="00D7316F"/>
    <w:rsid w:val="00E00CD8"/>
    <w:rsid w:val="00F721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08510"/>
  <w15:docId w15:val="{ABB2C9C9-8A97-48AA-BDF8-91348799E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628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86286"/>
    <w:pPr>
      <w:keepNext/>
      <w:widowControl/>
      <w:autoSpaceDE/>
      <w:autoSpaceDN/>
      <w:adjustRightInd/>
      <w:spacing w:line="360" w:lineRule="auto"/>
      <w:jc w:val="center"/>
      <w:outlineLvl w:val="0"/>
    </w:pPr>
    <w:rPr>
      <w:rFonts w:ascii="Tahoma" w:hAnsi="Tahoma"/>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86286"/>
    <w:rPr>
      <w:rFonts w:ascii="Tahoma" w:eastAsia="Times New Roman" w:hAnsi="Tahoma" w:cs="Times New Roman"/>
      <w:b/>
      <w:sz w:val="28"/>
      <w:szCs w:val="20"/>
      <w:lang w:eastAsia="ru-RU"/>
    </w:rPr>
  </w:style>
  <w:style w:type="paragraph" w:styleId="a3">
    <w:name w:val="Balloon Text"/>
    <w:basedOn w:val="a"/>
    <w:link w:val="a4"/>
    <w:uiPriority w:val="99"/>
    <w:semiHidden/>
    <w:unhideWhenUsed/>
    <w:rsid w:val="00D54A4D"/>
    <w:rPr>
      <w:rFonts w:ascii="Tahoma" w:hAnsi="Tahoma" w:cs="Tahoma"/>
      <w:sz w:val="16"/>
      <w:szCs w:val="16"/>
    </w:rPr>
  </w:style>
  <w:style w:type="character" w:customStyle="1" w:styleId="a4">
    <w:name w:val="Текст выноски Знак"/>
    <w:basedOn w:val="a0"/>
    <w:link w:val="a3"/>
    <w:uiPriority w:val="99"/>
    <w:semiHidden/>
    <w:rsid w:val="00D54A4D"/>
    <w:rPr>
      <w:rFonts w:ascii="Tahoma" w:eastAsia="Times New Roman" w:hAnsi="Tahoma" w:cs="Tahoma"/>
      <w:sz w:val="16"/>
      <w:szCs w:val="16"/>
      <w:lang w:eastAsia="ru-RU"/>
    </w:rPr>
  </w:style>
  <w:style w:type="paragraph" w:styleId="a5">
    <w:name w:val="List Paragraph"/>
    <w:basedOn w:val="a"/>
    <w:uiPriority w:val="34"/>
    <w:qFormat/>
    <w:rsid w:val="00D54A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images.vector-images.com/47/shlisselburg_city_coa_n9950.gi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814</Words>
  <Characters>4646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5</cp:revision>
  <cp:lastPrinted>2021-03-09T11:48:00Z</cp:lastPrinted>
  <dcterms:created xsi:type="dcterms:W3CDTF">2021-03-11T07:30:00Z</dcterms:created>
  <dcterms:modified xsi:type="dcterms:W3CDTF">2021-03-11T07:33:00Z</dcterms:modified>
</cp:coreProperties>
</file>